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赤田镇2021年政府信息公开工作报告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根据《中华人民共和国政府信息公开条例》（以下简称《条例》）的规定和《政府信息公开工作年度报告》编制要求，编制本年度报告。报告中所列数据的统计期限自2021年1月1日起至2021年12月31日止。本年报电子版通过中国奉新政府网（http://www.fengxin.gov.cn）全文公开,如对本报告有疑问，请与奉新县赤田镇人民政府办公室联系（地址：奉新县赤田镇人民政府十五里亭赤田大道；邮编：330700；电话：0795-4571079。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right="0" w:firstLine="640" w:firstLineChars="20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2021年，赤田镇人民政府严格按照《中华人民共和国政府信息公开条例》规定，紧紧围绕各项工作，全面推进政务公开体系建设，切实提高政府信息公开工作的规范化、制度化水平。着重在工作动态、政策文件、人事信息、财政预决算等领域进行政务信息公开。现将工作开展情况汇报如下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600" w:lineRule="atLeast"/>
        <w:ind w:left="0" w:right="0" w:firstLine="645"/>
        <w:jc w:val="both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（一）主动公开情况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今年来，在上级党委政府的领导下，我镇政务公开工作认真贯彻省、市、县各级关于政府信息公开工作的有关规定，严格按照《中华人民共和国政府信息公开条例》要求，立足建立阳光政府工作体系，从实际出发，以信息公开为切入点，通过电子政务公开网站平台，稳步推进了信息公开的各项工作。2021年主动公开政府信息共58条。其中政府信息公开年度报告1条，政策文件类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条，工作动态类42条，概况信息类2条，公开指南类1条，财政预决算类3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条，行政执法类1条，工作计划类2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条，人事信息类2条，解读回应类2条，权责清单类1条。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（二）依申请公开情况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依照《条例》的规定，2021年，我镇开展了依申请公开受理工作，共收到依申请件0件。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政府信息管理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为进一步做好政府信息管理，我镇建立了规范性文件管理及公开标准，统一登记、统一编号、统一印发，对与群众利益密切相关的工作，经办公室审核处理后进行信息公开，对群众难理解的政策文件，及时上传政策解读，让群众即时了解各类政策，增强参与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（四）政府信息公开平台建设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按照上级部门的规范要求，我镇及时公开各类信息，维护好赤田镇政务公开平台的日常运营。此外在我镇便民服务中心设立了线下政务公开专区和群众意见箱，方便群众线下查看政策文件和收集群众意见建议。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 w:bidi="ar"/>
        </w:rPr>
        <w:t>（五）监督保障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一是成立赤田镇政务公开工作领导小组，明确领导职责，压实工作责任。二是建全相关巡查制度，主管领导，分管领导对我镇政务公开情况定期查看，保证信息准确性、及时性。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right="0" w:firstLine="640" w:firstLineChars="20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、主动公开政府信息情况</w:t>
      </w:r>
    </w:p>
    <w:tbl>
      <w:tblPr>
        <w:tblStyle w:val="3"/>
        <w:tblW w:w="840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25"/>
        <w:gridCol w:w="2111"/>
        <w:gridCol w:w="2096"/>
        <w:gridCol w:w="21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40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20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本年制发件数</w:t>
            </w:r>
          </w:p>
        </w:tc>
        <w:tc>
          <w:tcPr>
            <w:tcW w:w="20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本年废止件数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规章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行政规范性文件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209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4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630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行政许可</w:t>
            </w:r>
          </w:p>
        </w:tc>
        <w:tc>
          <w:tcPr>
            <w:tcW w:w="63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84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63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行政处罚</w:t>
            </w:r>
          </w:p>
        </w:tc>
        <w:tc>
          <w:tcPr>
            <w:tcW w:w="630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行政强制</w:t>
            </w:r>
          </w:p>
        </w:tc>
        <w:tc>
          <w:tcPr>
            <w:tcW w:w="63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400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信息内容</w:t>
            </w:r>
          </w:p>
        </w:tc>
        <w:tc>
          <w:tcPr>
            <w:tcW w:w="6305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20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行政事业性收费</w:t>
            </w:r>
          </w:p>
        </w:tc>
        <w:tc>
          <w:tcPr>
            <w:tcW w:w="630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right="0" w:firstLine="640" w:firstLineChars="20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三、收到和处理政府信息公开申请情况</w:t>
      </w:r>
    </w:p>
    <w:tbl>
      <w:tblPr>
        <w:tblStyle w:val="3"/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855"/>
        <w:gridCol w:w="2451"/>
        <w:gridCol w:w="569"/>
        <w:gridCol w:w="629"/>
        <w:gridCol w:w="748"/>
        <w:gridCol w:w="808"/>
        <w:gridCol w:w="972"/>
        <w:gridCol w:w="719"/>
        <w:gridCol w:w="7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14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388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商业企业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科研机构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="0" w:right="0" w:firstLine="480"/>
        <w:jc w:val="both"/>
        <w:rPr>
          <w:color w:val="auto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四、政府信息公开行政复议、行政诉讼情况</w:t>
      </w:r>
    </w:p>
    <w:tbl>
      <w:tblPr>
        <w:tblStyle w:val="3"/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rFonts w:hint="eastAsia" w:ascii="方正楷体_GB2312" w:hAnsi="方正楷体_GB2312" w:eastAsia="方正楷体_GB2312" w:cs="方正楷体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19"/>
                <w:szCs w:val="19"/>
              </w:rPr>
              <w:t>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65" w:lineRule="atLeast"/>
              <w:ind w:left="0" w:right="0"/>
              <w:jc w:val="both"/>
              <w:rPr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40" w:firstLineChars="20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2021年，赤田镇加大了政府信息公开的力度，但仍然存在一些问题。一是主动公开的政府信息还不够，公开内容需要进一步深化。二是信息公开的时效性仍有待提高，个别栏目仍然存在更新不及时，不完整。三是公开形式简单单一。针对政务公开工作现状，我镇将从以下三个方面进行改进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一是提高对政务公开工作的认识，鼓动全镇干部参与，完善政务公开的内容、形式等。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二是加强各部门信息的流通，保障公开信息及时有效。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三是创新公开形式和内容，增强群众对相关政策文件的理解和支持。</w:t>
      </w:r>
    </w:p>
    <w:p>
      <w:pPr>
        <w:pStyle w:val="2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right="0" w:firstLine="640" w:firstLineChars="200"/>
        <w:jc w:val="both"/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其他需要报告的事项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5" w:lineRule="atLeast"/>
        <w:ind w:leftChars="200" w:right="0" w:rightChars="0" w:firstLine="320" w:firstLineChars="100"/>
        <w:jc w:val="both"/>
        <w:rPr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无。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32B39E3"/>
    <w:multiLevelType w:val="singleLevel"/>
    <w:tmpl w:val="F32B39E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52D3CAB"/>
    <w:multiLevelType w:val="singleLevel"/>
    <w:tmpl w:val="352D3CAB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5A7125"/>
    <w:rsid w:val="0C00732F"/>
    <w:rsid w:val="115975A0"/>
    <w:rsid w:val="1B5946A7"/>
    <w:rsid w:val="20D15370"/>
    <w:rsid w:val="3BE0588E"/>
    <w:rsid w:val="49983839"/>
    <w:rsid w:val="4D6F29AE"/>
    <w:rsid w:val="515A7125"/>
    <w:rsid w:val="56A9681B"/>
    <w:rsid w:val="64190E6A"/>
    <w:rsid w:val="664E4F3C"/>
    <w:rsid w:val="682201BE"/>
    <w:rsid w:val="68825B72"/>
    <w:rsid w:val="69534D4D"/>
    <w:rsid w:val="7A26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2022-01-10T02:30:00Z</dcterms:created>
  <dc:creator>张胖子</dc:creator>
  <cp:lastModifiedBy>琼</cp:lastModifiedBy>
  <dcterms:modified xsi:type="dcterms:W3CDTF">2022-01-14T09:28:26Z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A3363826DB954B458BD8F3A452F2721F</vt:lpwstr>
  </property>
</Properties>
</file>