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奉新县人社局202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年度政府信息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公开工作年度报告</w:t>
      </w:r>
    </w:p>
    <w:p>
      <w:pPr>
        <w:widowControl/>
        <w:shd w:val="clear" w:color="auto" w:fill="FFFFFF"/>
        <w:spacing w:line="44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根据《中华人民共和国政府信息公开条例》，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特编制</w:t>
      </w:r>
      <w:r>
        <w:rPr>
          <w:rFonts w:hint="eastAsia" w:ascii="仿宋_GB2312" w:eastAsia="仿宋_GB2312"/>
          <w:sz w:val="32"/>
          <w:szCs w:val="32"/>
        </w:rPr>
        <w:t>奉新县人社局202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年政府信息公开年度报告。本报告中所列数据的统计期限自202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年1月1日起至202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年12月31日止。如对本报告有任何疑问、意见，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请联系</w:t>
      </w:r>
      <w:r>
        <w:rPr>
          <w:rFonts w:hint="eastAsia" w:ascii="仿宋_GB2312" w:eastAsia="仿宋_GB2312"/>
          <w:sz w:val="32"/>
          <w:szCs w:val="32"/>
        </w:rPr>
        <w:t>奉新县人社局秘书股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电话：0795-4618907 。</w:t>
      </w:r>
    </w:p>
    <w:p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联系方式：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地址：奉新县潦河西路53号；邮编：330700</w:t>
      </w:r>
    </w:p>
    <w:p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电话：0795-4618907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电子邮箱：jxfxrsj@163.com 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年，在县委、县政府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正确</w:t>
      </w:r>
      <w:r>
        <w:rPr>
          <w:rFonts w:hint="eastAsia" w:ascii="仿宋_GB2312" w:eastAsia="仿宋_GB2312"/>
          <w:sz w:val="32"/>
          <w:szCs w:val="32"/>
        </w:rPr>
        <w:t>领导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和精心指导下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我局认真贯彻落实《政府信息公开条例》和省、市、县关于全面落实推进政府信息公开的有关规定要求，进一步加强组织领导，明确责任分工，细化分解任务，加大督导力度，以推进重大民生工程、重点服务项目、重要决策部署公开为重点，不断完善公开机制，拓宽公开渠道，扎实推进政府信息公开工作，使公众获取人社相关政策信息更加便捷，与群众零距离沟通。</w:t>
      </w:r>
    </w:p>
    <w:p>
      <w:pPr>
        <w:spacing w:line="60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主动公开方面。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2021年，我局</w:t>
      </w:r>
      <w:r>
        <w:rPr>
          <w:rFonts w:hint="eastAsia" w:ascii="仿宋_GB2312" w:eastAsia="仿宋_GB2312"/>
          <w:sz w:val="32"/>
          <w:szCs w:val="32"/>
        </w:rPr>
        <w:t>共主动公开政府信息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136</w:t>
      </w:r>
      <w:r>
        <w:rPr>
          <w:rFonts w:hint="eastAsia" w:ascii="仿宋_GB2312" w:eastAsia="仿宋_GB2312"/>
          <w:sz w:val="32"/>
          <w:szCs w:val="32"/>
        </w:rPr>
        <w:t>条，其中，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动态4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条、公开指南1条、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稳岗就业33</w:t>
      </w:r>
      <w:r>
        <w:rPr>
          <w:rFonts w:hint="eastAsia" w:ascii="仿宋_GB2312" w:eastAsia="仿宋_GB2312"/>
          <w:sz w:val="32"/>
          <w:szCs w:val="32"/>
        </w:rPr>
        <w:t>条，社会保险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条、养老服务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条、解读回应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条、重点领域信息公开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条、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建议提案办理4条，工作计划1条，权责清单1条，概况信息1条，</w:t>
      </w:r>
      <w:r>
        <w:rPr>
          <w:rFonts w:hint="eastAsia" w:ascii="仿宋_GB2312" w:eastAsia="仿宋_GB2312"/>
          <w:sz w:val="32"/>
          <w:szCs w:val="32"/>
        </w:rPr>
        <w:t>机构职能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条、法规文件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条、人事信息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条、办事指南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条、财政决算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条、政府信息公开年度报告1条。</w:t>
      </w:r>
    </w:p>
    <w:p>
      <w:pPr>
        <w:spacing w:line="600" w:lineRule="exact"/>
        <w:ind w:firstLine="643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依申请公开方面。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2021年我局未收到政府信息公开申请，无依申请公开情况。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政府信息管理方面。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加强组织领导，</w:t>
      </w:r>
      <w:r>
        <w:rPr>
          <w:rFonts w:hint="eastAsia" w:ascii="仿宋_GB2312" w:eastAsia="仿宋_GB2312"/>
          <w:sz w:val="32"/>
          <w:szCs w:val="32"/>
        </w:rPr>
        <w:t>成立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县人社</w:t>
      </w:r>
      <w:r>
        <w:rPr>
          <w:rFonts w:hint="eastAsia" w:ascii="仿宋_GB2312" w:eastAsia="仿宋_GB2312"/>
          <w:sz w:val="32"/>
          <w:szCs w:val="32"/>
        </w:rPr>
        <w:t>局政务公开领导小组，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建立由党委书记、局长任</w:t>
      </w:r>
      <w:r>
        <w:rPr>
          <w:rFonts w:hint="eastAsia" w:ascii="仿宋_GB2312" w:eastAsia="仿宋_GB2312"/>
          <w:sz w:val="32"/>
          <w:szCs w:val="32"/>
        </w:rPr>
        <w:t>组长，分管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局</w:t>
      </w:r>
      <w:r>
        <w:rPr>
          <w:rFonts w:hint="eastAsia" w:ascii="仿宋_GB2312" w:eastAsia="仿宋_GB2312"/>
          <w:sz w:val="32"/>
          <w:szCs w:val="32"/>
        </w:rPr>
        <w:t>领导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任副</w:t>
      </w:r>
      <w:r>
        <w:rPr>
          <w:rFonts w:hint="eastAsia" w:ascii="仿宋_GB2312" w:eastAsia="仿宋_GB2312"/>
          <w:sz w:val="32"/>
          <w:szCs w:val="32"/>
        </w:rPr>
        <w:t>组长，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各股室负责人为成员，形成主要领导负总责，分管领导具体抓，落实专人负责的领导机制和工作体制，使政府信息公开工作运行规范化。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政府信息公开平台建设方面。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根据省、市、县政府信息公开工作统一部署，我局安排专人负责及时将人社工作和人社动态进行发布，同步在奉新县人民政府网站政务公开专栏公开了政府信息公开指南、政府信息公开制度、主动公开内容、公开指南等信息，让广大群众知晓和了解人社工作，进一步提高了工作的透明度，有效地保障了公民知情权。</w:t>
      </w:r>
    </w:p>
    <w:p>
      <w:pPr>
        <w:spacing w:line="60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监督保险方面。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为确保信息公开工作有序地发展，我局建立相关工作机制，强化公开保密审查制度，对公开发布的信息层层审核、校对，保障政府信息规范、准确、安全。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hint="eastAsia" w:ascii="仿宋_GB2312" w:hAnsi="宋体" w:eastAsia="仿宋_GB2312" w:cs="宋体"/>
          <w:b/>
          <w:bCs/>
          <w:color w:val="333333"/>
          <w:kern w:val="0"/>
          <w:sz w:val="24"/>
          <w:szCs w:val="24"/>
          <w:lang w:eastAsia="zh-CN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tbl>
      <w:tblPr>
        <w:tblStyle w:val="5"/>
        <w:tblW w:w="7900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71"/>
        <w:gridCol w:w="1971"/>
        <w:gridCol w:w="19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收到和处理政府信息公开申请情况</w:t>
      </w:r>
    </w:p>
    <w:tbl>
      <w:tblPr>
        <w:tblStyle w:val="5"/>
        <w:tblW w:w="8419" w:type="dxa"/>
        <w:tblCellSpacing w:w="0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restar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0" w:name="_GoBack" w:colFirst="0" w:colLast="9"/>
            <w:r>
              <w:rPr>
                <w:rFonts w:hint="eastAsia" w:ascii="仿宋_GB2312" w:hAnsi="仿宋_GB2312" w:eastAsia="仿宋_GB2312" w:cs="仿宋_GB2312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申请人情况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商业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企业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科研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社会公益组织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法律服务机构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（一）予以公开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（三）不予公开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1.属于国家秘密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2.其他法律行政法规禁止公开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3.危及“三安全一稳定”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4.保护第三方合法权益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5.属于三类内部事务信息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6.属于四类过程性信息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7.属于行政执法案卷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8.属于行政查询事项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（四）无法提供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1.本机关不掌握相关政府信息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2.没有现成信息需要另行制作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3.补正后申请内容仍不明确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（五）不予处理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1.信访举报投诉类申请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2.重复申请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3.要求提供公开出版物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4.无正当理由大量反复申请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（六）其他处理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3.其他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（七）总计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四、结转下年度继续办理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bookmarkEnd w:id="0"/>
    </w:tbl>
    <w:p>
      <w:pPr>
        <w:widowControl/>
        <w:shd w:val="clear" w:color="auto" w:fill="FFFFFF"/>
        <w:spacing w:line="460" w:lineRule="exact"/>
        <w:ind w:firstLine="320" w:firstLineChars="1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8479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行政复议</w:t>
            </w:r>
          </w:p>
        </w:tc>
        <w:tc>
          <w:tcPr>
            <w:tcW w:w="565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行政诉讼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结果维持</w:t>
            </w:r>
          </w:p>
        </w:tc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复议后起诉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tblCellSpacing w:w="0" w:type="dxa"/>
          <w:jc w:val="center"/>
        </w:trPr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  <w:jc w:val="center"/>
        </w:trPr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五、存在的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主要</w:t>
      </w:r>
      <w:r>
        <w:rPr>
          <w:rFonts w:hint="eastAsia" w:ascii="黑体" w:hAnsi="黑体" w:eastAsia="黑体"/>
          <w:sz w:val="32"/>
          <w:szCs w:val="32"/>
        </w:rPr>
        <w:t>问题及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改进情况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2021年，我局严格按照各项要求认真开展政府信息公开，</w:t>
      </w:r>
      <w:r>
        <w:rPr>
          <w:rFonts w:hint="eastAsia" w:ascii="仿宋_GB2312" w:eastAsia="仿宋_GB2312"/>
          <w:sz w:val="32"/>
          <w:szCs w:val="32"/>
        </w:rPr>
        <w:t>取得了一定成效，但同时也存在一些问题和不足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一是随着上级部门对政务公开工作制度化、规范化要求的提高，日常工作主动公开意识还需要加强；二是政府信息公开的载体不够多样，覆盖面不够全面，三是政策解读需要更加广度、深度地阐释。</w:t>
      </w:r>
    </w:p>
    <w:p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针对存在的问题，在今后的工作中，我局将进一步提高信息公开工作的认识，一是继续加强对《政府信息公开条例》的学习，推动我局政务公开制度化、规范化；二是借鉴兄弟机关单位的好做法，收集新情况、认真做好相关记录，做到件件有着落，事事有回音，认真履行政府信息公开工作的各项职责，主动接受社会监督，为广大社会公众服务好，努力推动我局政府信息公开工作再上新台阶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本报告的电子版可在中国奉新政府门户网站（www.fengxin.gov.cn）下载，如需了解更多政府信息，请登录查询。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1D262E"/>
    <w:multiLevelType w:val="singleLevel"/>
    <w:tmpl w:val="A51D262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07694"/>
    <w:rsid w:val="0001393C"/>
    <w:rsid w:val="00034E24"/>
    <w:rsid w:val="00195FA1"/>
    <w:rsid w:val="001F5AD9"/>
    <w:rsid w:val="00200A02"/>
    <w:rsid w:val="00265F7D"/>
    <w:rsid w:val="002C478D"/>
    <w:rsid w:val="003959C9"/>
    <w:rsid w:val="003E6F45"/>
    <w:rsid w:val="00410651"/>
    <w:rsid w:val="00460F29"/>
    <w:rsid w:val="004A5948"/>
    <w:rsid w:val="004E2F23"/>
    <w:rsid w:val="005421BE"/>
    <w:rsid w:val="00583DD1"/>
    <w:rsid w:val="005B28F0"/>
    <w:rsid w:val="005C3BF0"/>
    <w:rsid w:val="005D6A5A"/>
    <w:rsid w:val="006F7522"/>
    <w:rsid w:val="00702DCC"/>
    <w:rsid w:val="0070609B"/>
    <w:rsid w:val="00707694"/>
    <w:rsid w:val="00744303"/>
    <w:rsid w:val="0079143A"/>
    <w:rsid w:val="00796213"/>
    <w:rsid w:val="007A7809"/>
    <w:rsid w:val="0088523C"/>
    <w:rsid w:val="009D4A81"/>
    <w:rsid w:val="00A042F4"/>
    <w:rsid w:val="00A30AF5"/>
    <w:rsid w:val="00A5248D"/>
    <w:rsid w:val="00AB7566"/>
    <w:rsid w:val="00B23C31"/>
    <w:rsid w:val="00B32D0B"/>
    <w:rsid w:val="00BC3136"/>
    <w:rsid w:val="00C51C20"/>
    <w:rsid w:val="00C83515"/>
    <w:rsid w:val="00CD02AA"/>
    <w:rsid w:val="00E6360F"/>
    <w:rsid w:val="00ED4B82"/>
    <w:rsid w:val="00F04FD5"/>
    <w:rsid w:val="00F32DA9"/>
    <w:rsid w:val="068A7BEA"/>
    <w:rsid w:val="06E7296F"/>
    <w:rsid w:val="0755321F"/>
    <w:rsid w:val="0C6A04FF"/>
    <w:rsid w:val="0EEA7DF1"/>
    <w:rsid w:val="0F956507"/>
    <w:rsid w:val="14C206B4"/>
    <w:rsid w:val="17183289"/>
    <w:rsid w:val="185467B2"/>
    <w:rsid w:val="19456656"/>
    <w:rsid w:val="19460119"/>
    <w:rsid w:val="1A2A6154"/>
    <w:rsid w:val="1A480F86"/>
    <w:rsid w:val="1F4237D8"/>
    <w:rsid w:val="1F6F1F4C"/>
    <w:rsid w:val="21634EE8"/>
    <w:rsid w:val="21EC43D5"/>
    <w:rsid w:val="22296013"/>
    <w:rsid w:val="23E235AD"/>
    <w:rsid w:val="25343D81"/>
    <w:rsid w:val="25B71FCC"/>
    <w:rsid w:val="2D364B93"/>
    <w:rsid w:val="2FC6061A"/>
    <w:rsid w:val="345815AC"/>
    <w:rsid w:val="3D035A25"/>
    <w:rsid w:val="3F367408"/>
    <w:rsid w:val="404B3E9C"/>
    <w:rsid w:val="45255B42"/>
    <w:rsid w:val="48034194"/>
    <w:rsid w:val="4941366A"/>
    <w:rsid w:val="4C266380"/>
    <w:rsid w:val="4D605748"/>
    <w:rsid w:val="50CE5DC3"/>
    <w:rsid w:val="50E03B4B"/>
    <w:rsid w:val="522605E2"/>
    <w:rsid w:val="54070D65"/>
    <w:rsid w:val="54CC6B6E"/>
    <w:rsid w:val="56AD4D75"/>
    <w:rsid w:val="57985C55"/>
    <w:rsid w:val="59374647"/>
    <w:rsid w:val="5B4356CA"/>
    <w:rsid w:val="5D373386"/>
    <w:rsid w:val="5F0F27E9"/>
    <w:rsid w:val="62D45408"/>
    <w:rsid w:val="6377076F"/>
    <w:rsid w:val="68CB4766"/>
    <w:rsid w:val="6A4B2DF6"/>
    <w:rsid w:val="6B0C4178"/>
    <w:rsid w:val="6E4B34EF"/>
    <w:rsid w:val="6FEF5F3E"/>
    <w:rsid w:val="72542B43"/>
    <w:rsid w:val="773F0FB7"/>
    <w:rsid w:val="7C26677C"/>
    <w:rsid w:val="7E8942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136D4-4281-4EF3-92CD-0F80185D4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422</Words>
  <Characters>2408</Characters>
  <Lines>20</Lines>
  <Paragraphs>5</Paragraphs>
  <TotalTime>5</TotalTime>
  <ScaleCrop>false</ScaleCrop>
  <LinksUpToDate>false</LinksUpToDate>
  <CharactersWithSpaces>2825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小懒</cp:lastModifiedBy>
  <cp:lastPrinted>2020-01-17T08:06:00Z</cp:lastPrinted>
  <dcterms:modified xsi:type="dcterms:W3CDTF">2022-01-27T03:34:20Z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DD87C379747544F3B7203E8F90088CEA</vt:lpwstr>
  </property>
</Properties>
</file>