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14FB" w:rsidRDefault="00441039">
      <w:pPr>
        <w:pStyle w:val="a3"/>
        <w:widowControl/>
        <w:shd w:val="clear" w:color="auto" w:fill="FFFFFF"/>
        <w:spacing w:beforeAutospacing="0" w:afterAutospacing="0"/>
        <w:jc w:val="center"/>
        <w:rPr>
          <w:rFonts w:ascii="宋体" w:eastAsia="宋体" w:hAnsi="宋体" w:cs="宋体"/>
          <w:color w:val="333333"/>
          <w:sz w:val="44"/>
          <w:szCs w:val="44"/>
        </w:rPr>
      </w:pPr>
      <w:r>
        <w:rPr>
          <w:rFonts w:ascii="宋体" w:eastAsia="宋体" w:hAnsi="宋体" w:cs="宋体" w:hint="eastAsia"/>
          <w:b/>
          <w:color w:val="333333"/>
          <w:sz w:val="44"/>
          <w:szCs w:val="44"/>
          <w:shd w:val="clear" w:color="auto" w:fill="FFFFFF"/>
        </w:rPr>
        <w:t>奉新县司法局2021</w:t>
      </w:r>
      <w:r w:rsidR="000905D2">
        <w:rPr>
          <w:rFonts w:ascii="宋体" w:eastAsia="宋体" w:hAnsi="宋体" w:cs="宋体" w:hint="eastAsia"/>
          <w:b/>
          <w:color w:val="333333"/>
          <w:sz w:val="44"/>
          <w:szCs w:val="44"/>
          <w:shd w:val="clear" w:color="auto" w:fill="FFFFFF"/>
        </w:rPr>
        <w:t>年政府信息公开工作年度报告</w:t>
      </w:r>
    </w:p>
    <w:p w:rsidR="005C14FB" w:rsidRDefault="005C14FB">
      <w:pPr>
        <w:pStyle w:val="a3"/>
        <w:widowControl/>
        <w:shd w:val="clear" w:color="auto" w:fill="FFFFFF"/>
        <w:spacing w:beforeAutospacing="0" w:afterAutospacing="0"/>
        <w:ind w:firstLine="420"/>
        <w:jc w:val="both"/>
        <w:rPr>
          <w:rFonts w:ascii="宋体" w:eastAsia="宋体" w:hAnsi="宋体" w:cs="宋体"/>
          <w:color w:val="333333"/>
          <w:sz w:val="32"/>
          <w:szCs w:val="32"/>
        </w:rPr>
      </w:pPr>
    </w:p>
    <w:p w:rsidR="00720B53" w:rsidRDefault="00F01110" w:rsidP="00720B53">
      <w:pPr>
        <w:pStyle w:val="a3"/>
        <w:widowControl/>
        <w:shd w:val="clear" w:color="auto" w:fill="FFFFFF"/>
        <w:spacing w:beforeAutospacing="0" w:afterAutospacing="0"/>
        <w:ind w:firstLineChars="200" w:firstLine="640"/>
        <w:jc w:val="both"/>
        <w:rPr>
          <w:rFonts w:ascii="仿宋_GB2312" w:eastAsia="仿宋_GB2312" w:hAnsi="宋体" w:cs="宋体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根据《中华人民共和国政府信息公开条例》和有关信息公开的工作要求，现向社会公布奉新县司法局2021年政府信息公开年度报告。</w:t>
      </w:r>
      <w:r w:rsidR="000905D2" w:rsidRPr="00F01110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本年度报告中所列数据的统计期限自202</w:t>
      </w:r>
      <w:r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1</w:t>
      </w:r>
      <w:r w:rsidR="000905D2" w:rsidRPr="00F01110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年1月1日起至202</w:t>
      </w:r>
      <w:r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1</w:t>
      </w:r>
      <w:r w:rsidR="000905D2" w:rsidRPr="00F01110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年12月31日止。全文包括总体情况、主动公开政府信息情况、收到和处理政府信息公开申请情况、政府信息公开行政复议行政诉讼情况、存在的主要问题及改进情况、其他需要报告的事项。</w:t>
      </w:r>
      <w:r w:rsidR="008E6341">
        <w:rPr>
          <w:rFonts w:ascii="仿宋_GB2312" w:eastAsia="仿宋_GB2312" w:hint="eastAsia"/>
          <w:sz w:val="32"/>
          <w:szCs w:val="32"/>
        </w:rPr>
        <w:t>如对本报告有任何疑问、意见，可与奉新县司法局办公室联系。</w:t>
      </w:r>
      <w:r w:rsidR="000905D2" w:rsidRPr="00F01110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（地址：</w:t>
      </w:r>
      <w:r w:rsidR="00DA110F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奉新县应星北大道331号</w:t>
      </w:r>
      <w:r w:rsidR="000905D2" w:rsidRPr="00F01110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，电话：</w:t>
      </w:r>
      <w:r w:rsidR="00DA110F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0795-7901700</w:t>
      </w:r>
      <w:r w:rsidR="000905D2" w:rsidRPr="00F01110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，邮编：</w:t>
      </w:r>
      <w:r w:rsidR="00DA110F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330700</w:t>
      </w:r>
      <w:r w:rsidR="000905D2" w:rsidRPr="00F01110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）。</w:t>
      </w:r>
    </w:p>
    <w:p w:rsidR="005C14FB" w:rsidRPr="00017E3E" w:rsidRDefault="00720B53" w:rsidP="00720B53">
      <w:pPr>
        <w:pStyle w:val="a3"/>
        <w:widowControl/>
        <w:shd w:val="clear" w:color="auto" w:fill="FFFFFF"/>
        <w:spacing w:beforeAutospacing="0" w:afterAutospacing="0"/>
        <w:ind w:firstLineChars="200" w:firstLine="640"/>
        <w:jc w:val="both"/>
        <w:rPr>
          <w:rFonts w:ascii="仿宋_GB2312" w:eastAsia="仿宋_GB2312" w:hAnsi="宋体" w:cs="宋体"/>
          <w:color w:val="000000" w:themeColor="text1"/>
          <w:sz w:val="32"/>
          <w:szCs w:val="32"/>
        </w:rPr>
      </w:pPr>
      <w:r w:rsidRPr="00017E3E">
        <w:rPr>
          <w:rFonts w:ascii="黑体" w:eastAsia="黑体" w:hAnsi="黑体" w:cs="黑体" w:hint="eastAsia"/>
          <w:bCs/>
          <w:color w:val="000000" w:themeColor="text1"/>
          <w:sz w:val="32"/>
          <w:szCs w:val="32"/>
          <w:shd w:val="clear" w:color="auto" w:fill="FFFFFF"/>
        </w:rPr>
        <w:t>一、</w:t>
      </w:r>
      <w:r w:rsidR="000905D2" w:rsidRPr="00017E3E">
        <w:rPr>
          <w:rFonts w:ascii="黑体" w:eastAsia="黑体" w:hAnsi="黑体" w:cs="黑体" w:hint="eastAsia"/>
          <w:bCs/>
          <w:color w:val="000000" w:themeColor="text1"/>
          <w:sz w:val="32"/>
          <w:szCs w:val="32"/>
          <w:shd w:val="clear" w:color="auto" w:fill="FFFFFF"/>
        </w:rPr>
        <w:t>总体情况</w:t>
      </w:r>
    </w:p>
    <w:p w:rsidR="00720B53" w:rsidRPr="00017E3E" w:rsidRDefault="000905D2" w:rsidP="00720B53">
      <w:pPr>
        <w:pStyle w:val="a3"/>
        <w:widowControl/>
        <w:shd w:val="clear" w:color="auto" w:fill="FFFFFF"/>
        <w:spacing w:beforeAutospacing="0" w:afterAutospacing="0"/>
        <w:ind w:firstLineChars="200" w:firstLine="640"/>
        <w:jc w:val="both"/>
        <w:rPr>
          <w:rFonts w:ascii="仿宋_GB2312" w:eastAsia="仿宋_GB2312" w:hAnsi="宋体" w:cs="宋体"/>
          <w:b/>
          <w:color w:val="000000" w:themeColor="text1"/>
          <w:sz w:val="32"/>
          <w:szCs w:val="32"/>
          <w:shd w:val="clear" w:color="auto" w:fill="FFFFFF"/>
        </w:rPr>
      </w:pPr>
      <w:r w:rsidRPr="00017E3E">
        <w:rPr>
          <w:rFonts w:ascii="仿宋_GB2312" w:eastAsia="仿宋_GB2312" w:hAnsi="仿宋" w:cs="宋体" w:hint="eastAsia"/>
          <w:color w:val="000000" w:themeColor="text1"/>
          <w:sz w:val="32"/>
          <w:szCs w:val="32"/>
          <w:shd w:val="clear" w:color="auto" w:fill="FFFFFF"/>
        </w:rPr>
        <w:t>202</w:t>
      </w:r>
      <w:r w:rsidR="00720B53" w:rsidRPr="00017E3E">
        <w:rPr>
          <w:rFonts w:ascii="仿宋_GB2312" w:eastAsia="仿宋_GB2312" w:hAnsi="仿宋" w:cs="宋体" w:hint="eastAsia"/>
          <w:color w:val="000000" w:themeColor="text1"/>
          <w:sz w:val="32"/>
          <w:szCs w:val="32"/>
          <w:shd w:val="clear" w:color="auto" w:fill="FFFFFF"/>
        </w:rPr>
        <w:t>1</w:t>
      </w:r>
      <w:r w:rsidRPr="00017E3E">
        <w:rPr>
          <w:rFonts w:ascii="仿宋_GB2312" w:eastAsia="仿宋_GB2312" w:hAnsi="仿宋" w:cs="宋体" w:hint="eastAsia"/>
          <w:color w:val="000000" w:themeColor="text1"/>
          <w:sz w:val="32"/>
          <w:szCs w:val="32"/>
          <w:shd w:val="clear" w:color="auto" w:fill="FFFFFF"/>
        </w:rPr>
        <w:t>年</w:t>
      </w:r>
      <w:r w:rsidR="00720B53" w:rsidRPr="00017E3E">
        <w:rPr>
          <w:rFonts w:ascii="仿宋_GB2312" w:eastAsia="仿宋_GB2312" w:hAnsi="仿宋" w:cs="宋体" w:hint="eastAsia"/>
          <w:color w:val="000000" w:themeColor="text1"/>
          <w:sz w:val="32"/>
          <w:szCs w:val="32"/>
          <w:shd w:val="clear" w:color="auto" w:fill="FFFFFF"/>
        </w:rPr>
        <w:t>奉新县司法局坚</w:t>
      </w:r>
      <w:r w:rsidRPr="00017E3E">
        <w:rPr>
          <w:rFonts w:ascii="仿宋_GB2312" w:eastAsia="仿宋_GB2312" w:hAnsi="仿宋" w:cs="宋体" w:hint="eastAsia"/>
          <w:color w:val="000000" w:themeColor="text1"/>
          <w:sz w:val="32"/>
          <w:szCs w:val="32"/>
          <w:shd w:val="clear" w:color="auto" w:fill="FFFFFF"/>
        </w:rPr>
        <w:t>持以习近平新时代中国特色社会主义思想为指导，深入贯彻党的十九大和十九届二中、三中、四中、五中</w:t>
      </w:r>
      <w:r w:rsidR="00720B53" w:rsidRPr="00017E3E">
        <w:rPr>
          <w:rFonts w:ascii="仿宋_GB2312" w:eastAsia="仿宋_GB2312" w:hAnsi="仿宋" w:cs="宋体" w:hint="eastAsia"/>
          <w:color w:val="000000" w:themeColor="text1"/>
          <w:sz w:val="32"/>
          <w:szCs w:val="32"/>
          <w:shd w:val="clear" w:color="auto" w:fill="FFFFFF"/>
        </w:rPr>
        <w:t>、六中</w:t>
      </w:r>
      <w:r w:rsidRPr="00017E3E">
        <w:rPr>
          <w:rFonts w:ascii="仿宋_GB2312" w:eastAsia="仿宋_GB2312" w:hAnsi="仿宋" w:cs="宋体" w:hint="eastAsia"/>
          <w:color w:val="000000" w:themeColor="text1"/>
          <w:sz w:val="32"/>
          <w:szCs w:val="32"/>
          <w:shd w:val="clear" w:color="auto" w:fill="FFFFFF"/>
        </w:rPr>
        <w:t>全会精神，严格</w:t>
      </w:r>
      <w:r w:rsidR="00720B53" w:rsidRPr="00017E3E">
        <w:rPr>
          <w:rFonts w:ascii="仿宋_GB2312" w:eastAsia="仿宋_GB2312" w:hAnsi="仿宋" w:hint="eastAsia"/>
          <w:color w:val="000000" w:themeColor="text1"/>
          <w:sz w:val="32"/>
          <w:szCs w:val="32"/>
          <w:shd w:val="clear" w:color="auto" w:fill="FFFFFF"/>
        </w:rPr>
        <w:t>贯彻《中华人民共和国政府信息公开条例》</w:t>
      </w:r>
      <w:r w:rsidR="00720B53" w:rsidRPr="00017E3E">
        <w:rPr>
          <w:rFonts w:ascii="仿宋_GB2312" w:eastAsia="仿宋_GB2312" w:hAnsi="仿宋" w:hint="eastAsia"/>
          <w:color w:val="000000" w:themeColor="text1"/>
          <w:sz w:val="32"/>
          <w:szCs w:val="32"/>
        </w:rPr>
        <w:t>有关信息公开的工作</w:t>
      </w:r>
      <w:r w:rsidRPr="00017E3E">
        <w:rPr>
          <w:rFonts w:ascii="仿宋_GB2312" w:eastAsia="仿宋_GB2312" w:hAnsi="仿宋" w:cs="宋体" w:hint="eastAsia"/>
          <w:color w:val="000000" w:themeColor="text1"/>
          <w:sz w:val="32"/>
          <w:szCs w:val="32"/>
          <w:shd w:val="clear" w:color="auto" w:fill="FFFFFF"/>
        </w:rPr>
        <w:t>要求。</w:t>
      </w:r>
      <w:r w:rsidRPr="00017E3E"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同时紧紧围绕</w:t>
      </w:r>
      <w:r w:rsidR="000079A8"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县委、县</w:t>
      </w:r>
      <w:r w:rsidRPr="00017E3E"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政府中心工作及社会群众关注关切，</w:t>
      </w:r>
      <w:r w:rsidR="00720B53" w:rsidRPr="00017E3E">
        <w:rPr>
          <w:rFonts w:ascii="仿宋_GB2312" w:eastAsia="仿宋_GB2312" w:hAnsi="仿宋" w:hint="eastAsia"/>
          <w:color w:val="000000" w:themeColor="text1"/>
          <w:sz w:val="32"/>
          <w:szCs w:val="32"/>
          <w:shd w:val="clear" w:color="auto" w:fill="FFFFFF"/>
        </w:rPr>
        <w:t>结合司法行政工作职能，</w:t>
      </w:r>
      <w:r w:rsidRPr="00017E3E"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着力提升政府信息公开质量，推进拓宽政府信息公开渠道，不断增强政府信息公开实效。</w:t>
      </w:r>
    </w:p>
    <w:p w:rsidR="00720B53" w:rsidRPr="00017E3E" w:rsidRDefault="00720B53" w:rsidP="00720B53">
      <w:pPr>
        <w:pStyle w:val="a3"/>
        <w:widowControl/>
        <w:shd w:val="clear" w:color="auto" w:fill="FFFFFF"/>
        <w:spacing w:beforeAutospacing="0" w:afterAutospacing="0"/>
        <w:ind w:firstLine="643"/>
        <w:jc w:val="both"/>
        <w:rPr>
          <w:rFonts w:ascii="仿宋_GB2312" w:eastAsia="仿宋_GB2312" w:hAnsi="宋体" w:cs="宋体"/>
          <w:b/>
          <w:color w:val="000000" w:themeColor="text1"/>
          <w:sz w:val="32"/>
          <w:szCs w:val="32"/>
          <w:shd w:val="clear" w:color="auto" w:fill="FFFFFF"/>
        </w:rPr>
      </w:pPr>
      <w:r w:rsidRPr="00017E3E">
        <w:rPr>
          <w:rFonts w:ascii="楷体_GB2312" w:eastAsia="楷体_GB2312" w:hAnsi="楷体" w:cs="楷体" w:hint="eastAsia"/>
          <w:b/>
          <w:color w:val="000000" w:themeColor="text1"/>
          <w:sz w:val="32"/>
          <w:szCs w:val="32"/>
          <w:shd w:val="clear" w:color="auto" w:fill="FFFFFF"/>
        </w:rPr>
        <w:t>（一）</w:t>
      </w:r>
      <w:r w:rsidR="000905D2" w:rsidRPr="00017E3E">
        <w:rPr>
          <w:rFonts w:ascii="楷体_GB2312" w:eastAsia="楷体_GB2312" w:hAnsi="楷体" w:cs="楷体" w:hint="eastAsia"/>
          <w:b/>
          <w:color w:val="000000" w:themeColor="text1"/>
          <w:sz w:val="32"/>
          <w:szCs w:val="32"/>
          <w:shd w:val="clear" w:color="auto" w:fill="FFFFFF"/>
        </w:rPr>
        <w:t>主动公开</w:t>
      </w:r>
      <w:r w:rsidR="00226CA9">
        <w:rPr>
          <w:rFonts w:ascii="楷体_GB2312" w:eastAsia="楷体_GB2312" w:hAnsi="楷体" w:cs="楷体" w:hint="eastAsia"/>
          <w:b/>
          <w:color w:val="000000" w:themeColor="text1"/>
          <w:sz w:val="32"/>
          <w:szCs w:val="32"/>
          <w:shd w:val="clear" w:color="auto" w:fill="FFFFFF"/>
        </w:rPr>
        <w:t>方面</w:t>
      </w:r>
    </w:p>
    <w:p w:rsidR="00017E3E" w:rsidRDefault="00017E3E" w:rsidP="00017E3E">
      <w:pPr>
        <w:pStyle w:val="a3"/>
        <w:widowControl/>
        <w:shd w:val="clear" w:color="auto" w:fill="FFFFFF"/>
        <w:spacing w:beforeAutospacing="0" w:afterAutospacing="0"/>
        <w:ind w:firstLine="643"/>
        <w:jc w:val="both"/>
        <w:rPr>
          <w:rFonts w:ascii="仿宋_GB2312" w:eastAsia="仿宋_GB2312" w:hAnsi="宋体" w:cs="宋体"/>
          <w:b/>
          <w:color w:val="000000" w:themeColor="text1"/>
          <w:sz w:val="32"/>
          <w:szCs w:val="32"/>
          <w:shd w:val="clear" w:color="auto" w:fill="FFFFFF"/>
        </w:rPr>
      </w:pPr>
      <w:r w:rsidRPr="00017E3E">
        <w:rPr>
          <w:rFonts w:ascii="仿宋_GB2312" w:eastAsia="仿宋_GB2312" w:hAnsi="仿宋" w:hint="eastAsia"/>
          <w:color w:val="000000" w:themeColor="text1"/>
          <w:sz w:val="32"/>
          <w:szCs w:val="32"/>
          <w:shd w:val="clear" w:color="auto" w:fill="FFFFFF"/>
        </w:rPr>
        <w:lastRenderedPageBreak/>
        <w:t>我局始终坚持“公开为常态、不公开为例外”的原则，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  <w:shd w:val="clear" w:color="auto" w:fill="FFFFFF"/>
        </w:rPr>
        <w:t>主动公开司法行政相关工作动态、机构设置、人事变动等事项。</w:t>
      </w:r>
      <w:r w:rsidR="00720B53" w:rsidRPr="00017E3E">
        <w:rPr>
          <w:rFonts w:ascii="仿宋_GB2312" w:eastAsia="仿宋_GB2312" w:hAnsi="仿宋" w:hint="eastAsia"/>
          <w:color w:val="000000" w:themeColor="text1"/>
          <w:sz w:val="32"/>
          <w:szCs w:val="32"/>
          <w:shd w:val="clear" w:color="auto" w:fill="FFFFFF"/>
        </w:rPr>
        <w:t>截至</w:t>
      </w:r>
      <w:r w:rsidR="00D455FA" w:rsidRPr="00017E3E">
        <w:rPr>
          <w:rFonts w:ascii="仿宋_GB2312" w:eastAsia="仿宋_GB2312" w:hAnsi="仿宋" w:hint="eastAsia"/>
          <w:color w:val="000000" w:themeColor="text1"/>
          <w:sz w:val="32"/>
          <w:szCs w:val="32"/>
          <w:shd w:val="clear" w:color="auto" w:fill="FFFFFF"/>
        </w:rPr>
        <w:t>2021年</w:t>
      </w:r>
      <w:r w:rsidR="00720B53" w:rsidRPr="00017E3E">
        <w:rPr>
          <w:rFonts w:ascii="仿宋_GB2312" w:eastAsia="仿宋_GB2312" w:hAnsi="仿宋" w:hint="eastAsia"/>
          <w:color w:val="000000" w:themeColor="text1"/>
          <w:sz w:val="32"/>
          <w:szCs w:val="32"/>
          <w:shd w:val="clear" w:color="auto" w:fill="FFFFFF"/>
        </w:rPr>
        <w:t>12月底，我局</w:t>
      </w:r>
      <w:r w:rsidRPr="00017E3E">
        <w:rPr>
          <w:rFonts w:ascii="仿宋_GB2312" w:eastAsia="仿宋_GB2312" w:hAnsi="仿宋" w:hint="eastAsia"/>
          <w:color w:val="000000" w:themeColor="text1"/>
          <w:sz w:val="32"/>
          <w:szCs w:val="32"/>
          <w:shd w:val="clear" w:color="auto" w:fill="FFFFFF"/>
        </w:rPr>
        <w:t>在</w:t>
      </w:r>
      <w:r w:rsidR="00720B53" w:rsidRPr="00017E3E">
        <w:rPr>
          <w:rFonts w:ascii="仿宋_GB2312" w:eastAsia="仿宋_GB2312" w:hAnsi="仿宋" w:hint="eastAsia"/>
          <w:color w:val="000000" w:themeColor="text1"/>
          <w:sz w:val="32"/>
          <w:szCs w:val="32"/>
          <w:shd w:val="clear" w:color="auto" w:fill="FFFFFF"/>
        </w:rPr>
        <w:t>政府信息公</w:t>
      </w:r>
      <w:r w:rsidR="00720B53" w:rsidRPr="00017E3E">
        <w:rPr>
          <w:rFonts w:ascii="仿宋_GB2312" w:eastAsia="仿宋_GB2312" w:hAnsi="Helvetica" w:hint="eastAsia"/>
          <w:color w:val="000000" w:themeColor="text1"/>
          <w:sz w:val="32"/>
          <w:szCs w:val="32"/>
        </w:rPr>
        <w:t>开网</w:t>
      </w:r>
      <w:r w:rsidRPr="00017E3E">
        <w:rPr>
          <w:rFonts w:ascii="仿宋_GB2312" w:eastAsia="仿宋_GB2312" w:hAnsi="Helvetica" w:hint="eastAsia"/>
          <w:color w:val="000000" w:themeColor="text1"/>
          <w:sz w:val="32"/>
          <w:szCs w:val="32"/>
        </w:rPr>
        <w:t>上</w:t>
      </w:r>
      <w:r w:rsidRPr="00017E3E">
        <w:rPr>
          <w:rFonts w:ascii="仿宋_GB2312" w:eastAsia="仿宋_GB2312" w:hint="eastAsia"/>
          <w:color w:val="000000" w:themeColor="text1"/>
          <w:sz w:val="32"/>
          <w:szCs w:val="32"/>
        </w:rPr>
        <w:t>共主动公开政府信息78条，</w:t>
      </w:r>
      <w:r w:rsidR="00720B53" w:rsidRPr="00017E3E">
        <w:rPr>
          <w:rFonts w:ascii="仿宋_GB2312" w:eastAsia="仿宋_GB2312" w:hAnsi="Helvetica" w:hint="eastAsia"/>
          <w:color w:val="000000" w:themeColor="text1"/>
          <w:sz w:val="32"/>
          <w:szCs w:val="32"/>
        </w:rPr>
        <w:t>其中</w:t>
      </w:r>
      <w:r w:rsidR="00D455FA" w:rsidRPr="00017E3E">
        <w:rPr>
          <w:rFonts w:ascii="仿宋_GB2312" w:eastAsia="仿宋_GB2312" w:hAnsi="Helvetica" w:hint="eastAsia"/>
          <w:color w:val="000000" w:themeColor="text1"/>
          <w:sz w:val="32"/>
          <w:szCs w:val="32"/>
        </w:rPr>
        <w:t>权责清单1条、</w:t>
      </w:r>
      <w:r w:rsidR="00D455FA" w:rsidRPr="00017E3E">
        <w:rPr>
          <w:rFonts w:ascii="仿宋_GB2312" w:eastAsia="仿宋_GB2312" w:hint="eastAsia"/>
          <w:color w:val="000000" w:themeColor="text1"/>
          <w:sz w:val="32"/>
          <w:szCs w:val="32"/>
        </w:rPr>
        <w:t>公开指南1条、政府信息公开年度报告1条、工作计划1条、</w:t>
      </w:r>
      <w:r w:rsidR="00720B53" w:rsidRPr="00017E3E">
        <w:rPr>
          <w:rFonts w:ascii="仿宋_GB2312" w:eastAsia="仿宋_GB2312" w:hAnsi="Helvetica" w:hint="eastAsia"/>
          <w:color w:val="000000" w:themeColor="text1"/>
          <w:sz w:val="32"/>
          <w:szCs w:val="32"/>
        </w:rPr>
        <w:t>财政预决算2</w:t>
      </w:r>
      <w:r w:rsidR="00D455FA" w:rsidRPr="00017E3E">
        <w:rPr>
          <w:rFonts w:ascii="仿宋_GB2312" w:eastAsia="仿宋_GB2312" w:hAnsi="Helvetica" w:hint="eastAsia"/>
          <w:color w:val="000000" w:themeColor="text1"/>
          <w:sz w:val="32"/>
          <w:szCs w:val="32"/>
        </w:rPr>
        <w:t>条、</w:t>
      </w:r>
      <w:r w:rsidR="00720B53" w:rsidRPr="00017E3E">
        <w:rPr>
          <w:rFonts w:ascii="仿宋_GB2312" w:eastAsia="仿宋_GB2312" w:hAnsi="Helvetica" w:hint="eastAsia"/>
          <w:color w:val="000000" w:themeColor="text1"/>
          <w:sz w:val="32"/>
          <w:szCs w:val="32"/>
        </w:rPr>
        <w:t>工作动态</w:t>
      </w:r>
      <w:r w:rsidR="00D455FA" w:rsidRPr="00017E3E">
        <w:rPr>
          <w:rFonts w:ascii="仿宋_GB2312" w:eastAsia="仿宋_GB2312" w:hAnsi="Helvetica" w:hint="eastAsia"/>
          <w:color w:val="000000" w:themeColor="text1"/>
          <w:sz w:val="32"/>
          <w:szCs w:val="32"/>
        </w:rPr>
        <w:t>52</w:t>
      </w:r>
      <w:r w:rsidR="00720B53" w:rsidRPr="00017E3E">
        <w:rPr>
          <w:rFonts w:ascii="仿宋_GB2312" w:eastAsia="仿宋_GB2312" w:hAnsi="Helvetica" w:hint="eastAsia"/>
          <w:color w:val="000000" w:themeColor="text1"/>
          <w:sz w:val="32"/>
          <w:szCs w:val="32"/>
        </w:rPr>
        <w:t>条</w:t>
      </w:r>
      <w:r w:rsidR="00D455FA" w:rsidRPr="00017E3E">
        <w:rPr>
          <w:rFonts w:ascii="仿宋_GB2312" w:eastAsia="仿宋_GB2312" w:hAnsi="Helvetica" w:hint="eastAsia"/>
          <w:color w:val="000000" w:themeColor="text1"/>
          <w:sz w:val="32"/>
          <w:szCs w:val="32"/>
        </w:rPr>
        <w:t>、人事任免3条、概况信息1条、公共法律服务相关动态5条、法治文化产品资料库7条、法规文件和政策解读4条</w:t>
      </w:r>
      <w:r w:rsidR="00720B53" w:rsidRPr="00017E3E">
        <w:rPr>
          <w:rFonts w:ascii="仿宋_GB2312" w:eastAsia="仿宋_GB2312" w:hAnsi="Helvetica" w:hint="eastAsia"/>
          <w:color w:val="000000" w:themeColor="text1"/>
          <w:sz w:val="32"/>
          <w:szCs w:val="32"/>
        </w:rPr>
        <w:t>。</w:t>
      </w:r>
    </w:p>
    <w:p w:rsidR="00017E3E" w:rsidRDefault="00017E3E" w:rsidP="00017E3E">
      <w:pPr>
        <w:pStyle w:val="a3"/>
        <w:widowControl/>
        <w:shd w:val="clear" w:color="auto" w:fill="FFFFFF"/>
        <w:spacing w:beforeAutospacing="0" w:afterAutospacing="0"/>
        <w:ind w:firstLine="643"/>
        <w:jc w:val="both"/>
        <w:rPr>
          <w:rFonts w:ascii="仿宋_GB2312" w:eastAsia="仿宋_GB2312" w:hAnsi="宋体" w:cs="宋体"/>
          <w:b/>
          <w:color w:val="000000" w:themeColor="text1"/>
          <w:sz w:val="32"/>
          <w:szCs w:val="32"/>
          <w:shd w:val="clear" w:color="auto" w:fill="FFFFFF"/>
        </w:rPr>
      </w:pPr>
      <w:r w:rsidRPr="00017E3E">
        <w:rPr>
          <w:rFonts w:ascii="楷体_GB2312" w:eastAsia="楷体_GB2312" w:hAnsi="黑体" w:cs="楷体" w:hint="eastAsia"/>
          <w:b/>
          <w:color w:val="000000" w:themeColor="text1"/>
          <w:sz w:val="32"/>
          <w:szCs w:val="32"/>
          <w:shd w:val="clear" w:color="auto" w:fill="FFFFFF"/>
        </w:rPr>
        <w:t>（二）</w:t>
      </w:r>
      <w:r w:rsidR="000905D2" w:rsidRPr="00017E3E">
        <w:rPr>
          <w:rFonts w:ascii="楷体_GB2312" w:eastAsia="楷体_GB2312" w:hAnsi="黑体" w:cs="楷体" w:hint="eastAsia"/>
          <w:b/>
          <w:color w:val="000000" w:themeColor="text1"/>
          <w:sz w:val="32"/>
          <w:szCs w:val="32"/>
          <w:shd w:val="clear" w:color="auto" w:fill="FFFFFF"/>
        </w:rPr>
        <w:t>依申请公开</w:t>
      </w:r>
      <w:bookmarkStart w:id="0" w:name="_GoBack"/>
      <w:bookmarkEnd w:id="0"/>
      <w:r w:rsidR="00226CA9">
        <w:rPr>
          <w:rFonts w:ascii="楷体_GB2312" w:eastAsia="楷体_GB2312" w:hAnsi="黑体" w:cs="楷体" w:hint="eastAsia"/>
          <w:b/>
          <w:color w:val="000000" w:themeColor="text1"/>
          <w:sz w:val="32"/>
          <w:szCs w:val="32"/>
          <w:shd w:val="clear" w:color="auto" w:fill="FFFFFF"/>
        </w:rPr>
        <w:t>方面</w:t>
      </w:r>
    </w:p>
    <w:p w:rsidR="00017E3E" w:rsidRPr="00017E3E" w:rsidRDefault="00017E3E" w:rsidP="00017E3E">
      <w:pPr>
        <w:pStyle w:val="a3"/>
        <w:widowControl/>
        <w:shd w:val="clear" w:color="auto" w:fill="FFFFFF"/>
        <w:spacing w:beforeAutospacing="0" w:afterAutospacing="0"/>
        <w:ind w:firstLine="643"/>
        <w:jc w:val="both"/>
        <w:rPr>
          <w:rFonts w:ascii="仿宋_GB2312" w:eastAsia="仿宋_GB2312" w:hAnsi="宋体" w:cs="宋体"/>
          <w:b/>
          <w:color w:val="000000" w:themeColor="text1"/>
          <w:sz w:val="32"/>
          <w:szCs w:val="32"/>
          <w:shd w:val="clear" w:color="auto" w:fill="FFFFFF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  <w:shd w:val="clear" w:color="auto" w:fill="FFFFFF"/>
        </w:rPr>
        <w:t>202</w:t>
      </w:r>
      <w:r w:rsidR="00D26E2E">
        <w:rPr>
          <w:rFonts w:ascii="仿宋_GB2312" w:eastAsia="仿宋_GB2312" w:hAnsi="仿宋" w:hint="eastAsia"/>
          <w:color w:val="000000" w:themeColor="text1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  <w:shd w:val="clear" w:color="auto" w:fill="FFFFFF"/>
        </w:rPr>
        <w:t>年度，我局未收到受理依申请公开件，未收到公众申请要求公开的其他方面政府信息。</w:t>
      </w:r>
    </w:p>
    <w:p w:rsidR="00DA0C77" w:rsidRDefault="00E9140C" w:rsidP="00DA0C77">
      <w:pPr>
        <w:pStyle w:val="a3"/>
        <w:widowControl/>
        <w:shd w:val="clear" w:color="auto" w:fill="FFFFFF"/>
        <w:spacing w:beforeAutospacing="0" w:afterAutospacing="0"/>
        <w:ind w:firstLine="643"/>
        <w:jc w:val="both"/>
        <w:rPr>
          <w:rFonts w:ascii="楷体_GB2312" w:eastAsia="楷体_GB2312" w:hAnsi="黑体" w:cs="楷体"/>
          <w:b/>
          <w:color w:val="000000" w:themeColor="text1"/>
          <w:sz w:val="32"/>
          <w:szCs w:val="32"/>
          <w:shd w:val="clear" w:color="auto" w:fill="FFFFFF"/>
        </w:rPr>
      </w:pPr>
      <w:r w:rsidRPr="00E9140C">
        <w:rPr>
          <w:rFonts w:ascii="楷体_GB2312" w:eastAsia="楷体_GB2312" w:hAnsi="黑体" w:cs="楷体" w:hint="eastAsia"/>
          <w:b/>
          <w:color w:val="000000" w:themeColor="text1"/>
          <w:sz w:val="32"/>
          <w:szCs w:val="32"/>
          <w:shd w:val="clear" w:color="auto" w:fill="FFFFFF"/>
        </w:rPr>
        <w:t>（三）</w:t>
      </w:r>
      <w:r w:rsidR="000905D2" w:rsidRPr="00E9140C">
        <w:rPr>
          <w:rFonts w:ascii="楷体_GB2312" w:eastAsia="楷体_GB2312" w:hAnsi="黑体" w:cs="楷体" w:hint="eastAsia"/>
          <w:b/>
          <w:color w:val="000000" w:themeColor="text1"/>
          <w:sz w:val="32"/>
          <w:szCs w:val="32"/>
          <w:shd w:val="clear" w:color="auto" w:fill="FFFFFF"/>
        </w:rPr>
        <w:t>政府信息管理</w:t>
      </w:r>
      <w:r w:rsidR="00226CA9">
        <w:rPr>
          <w:rFonts w:ascii="楷体_GB2312" w:eastAsia="楷体_GB2312" w:hAnsi="黑体" w:cs="楷体" w:hint="eastAsia"/>
          <w:b/>
          <w:color w:val="000000" w:themeColor="text1"/>
          <w:sz w:val="32"/>
          <w:szCs w:val="32"/>
          <w:shd w:val="clear" w:color="auto" w:fill="FFFFFF"/>
        </w:rPr>
        <w:t>方面</w:t>
      </w:r>
    </w:p>
    <w:p w:rsidR="00944D65" w:rsidRPr="00944D65" w:rsidRDefault="00944D65" w:rsidP="00944D65">
      <w:pPr>
        <w:pStyle w:val="a3"/>
        <w:widowControl/>
        <w:shd w:val="clear" w:color="auto" w:fill="FFFFFF"/>
        <w:spacing w:beforeAutospacing="0" w:afterAutospacing="0"/>
        <w:ind w:firstLine="643"/>
        <w:jc w:val="both"/>
        <w:rPr>
          <w:rFonts w:ascii="仿宋_GB2312" w:eastAsia="仿宋_GB2312" w:hAnsi="宋体" w:cs="宋体"/>
          <w:color w:val="000000" w:themeColor="text1"/>
          <w:sz w:val="32"/>
          <w:szCs w:val="32"/>
          <w:shd w:val="clear" w:color="auto" w:fill="FFFFFF"/>
        </w:rPr>
      </w:pPr>
      <w:r w:rsidRPr="00DA0C77"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加强组织领导，严格抓好责任落实。我局建立一把手负总责、分管领导主抓、各部门共同参与、局办公室专职负责的工作机制，</w:t>
      </w:r>
      <w:r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及时召开党组会研究相关事宜，推动政府信息公开工作开展，确保政府信息公开工作要求落到实处。</w:t>
      </w:r>
    </w:p>
    <w:p w:rsidR="00226CA9" w:rsidRDefault="00226CA9" w:rsidP="00C1276E">
      <w:pPr>
        <w:pStyle w:val="a3"/>
        <w:widowControl/>
        <w:shd w:val="clear" w:color="auto" w:fill="FFFFFF"/>
        <w:spacing w:beforeAutospacing="0" w:afterAutospacing="0"/>
        <w:ind w:firstLine="643"/>
        <w:jc w:val="both"/>
        <w:rPr>
          <w:rFonts w:ascii="楷体_GB2312" w:eastAsia="楷体_GB2312" w:hAnsi="楷体" w:cs="楷体"/>
          <w:b/>
          <w:color w:val="000000" w:themeColor="text1"/>
          <w:sz w:val="32"/>
          <w:szCs w:val="32"/>
          <w:shd w:val="clear" w:color="auto" w:fill="FFFFFF"/>
        </w:rPr>
      </w:pPr>
      <w:r w:rsidRPr="00226CA9">
        <w:rPr>
          <w:rFonts w:ascii="楷体_GB2312" w:eastAsia="楷体_GB2312" w:hAnsi="楷体" w:cs="楷体" w:hint="eastAsia"/>
          <w:b/>
          <w:color w:val="000000" w:themeColor="text1"/>
          <w:sz w:val="32"/>
          <w:szCs w:val="32"/>
          <w:shd w:val="clear" w:color="auto" w:fill="FFFFFF"/>
        </w:rPr>
        <w:t>（四）政府信息公开平台建设方面</w:t>
      </w:r>
    </w:p>
    <w:p w:rsidR="00A61CC4" w:rsidRPr="00944D65" w:rsidRDefault="00944D65" w:rsidP="00AD022D">
      <w:pPr>
        <w:pStyle w:val="a3"/>
        <w:widowControl/>
        <w:shd w:val="clear" w:color="auto" w:fill="FFFFFF"/>
        <w:spacing w:beforeAutospacing="0" w:afterAutospacing="0"/>
        <w:ind w:firstLine="643"/>
        <w:jc w:val="both"/>
        <w:rPr>
          <w:rFonts w:ascii="仿宋_GB2312" w:eastAsia="仿宋_GB2312" w:hAnsi="宋体" w:cs="宋体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我局</w:t>
      </w:r>
      <w:r w:rsidR="00A61CC4" w:rsidRPr="00A61CC4"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严格落实网络意识形态责任制，加强政府网站信息发布审核，把好政治关、政策关、文字关。</w:t>
      </w:r>
      <w:r w:rsidR="00AD022D"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同时</w:t>
      </w:r>
      <w:r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丰富公开栏目，全面推动工作开展。</w:t>
      </w:r>
      <w:r w:rsidRPr="00DA0C77"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坚持巩固和完善政务公开渠道，结合公示栏、电子信箱等多种形式，全</w:t>
      </w:r>
      <w:r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面开展政务公开工作，提高政务公开的透明度，政务公开数量、质量和及时性不断</w:t>
      </w:r>
      <w:r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lastRenderedPageBreak/>
        <w:t>提升。同时，拓展多方面的公开栏目，</w:t>
      </w:r>
      <w:r w:rsidRPr="00DA0C77"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全面公布机构概况、</w:t>
      </w:r>
      <w:r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股室</w:t>
      </w:r>
      <w:r w:rsidRPr="00DA0C77"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职能、部门文件等信息，及时公布</w:t>
      </w:r>
      <w:r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财政预决算</w:t>
      </w:r>
      <w:r w:rsidRPr="00DA0C77"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、</w:t>
      </w:r>
      <w:r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人事变动</w:t>
      </w:r>
      <w:r w:rsidRPr="00DA0C77"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及相关办事流程等，促进社会群众全面了解</w:t>
      </w:r>
      <w:r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和</w:t>
      </w:r>
      <w:r w:rsidRPr="00DA0C77"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监督司法行政工作。</w:t>
      </w:r>
    </w:p>
    <w:p w:rsidR="00AD022D" w:rsidRDefault="00226CA9" w:rsidP="00AD022D">
      <w:pPr>
        <w:pStyle w:val="a3"/>
        <w:widowControl/>
        <w:shd w:val="clear" w:color="auto" w:fill="FFFFFF"/>
        <w:spacing w:beforeAutospacing="0" w:afterAutospacing="0"/>
        <w:ind w:firstLine="643"/>
        <w:jc w:val="both"/>
        <w:rPr>
          <w:rFonts w:ascii="楷体_GB2312" w:eastAsia="楷体_GB2312" w:hAnsi="楷体" w:cs="楷体"/>
          <w:b/>
          <w:color w:val="000000" w:themeColor="text1"/>
          <w:sz w:val="32"/>
          <w:szCs w:val="32"/>
          <w:shd w:val="clear" w:color="auto" w:fill="FFFFFF"/>
        </w:rPr>
      </w:pPr>
      <w:r w:rsidRPr="00226CA9">
        <w:rPr>
          <w:rFonts w:ascii="楷体_GB2312" w:eastAsia="楷体_GB2312" w:hAnsi="楷体" w:cs="楷体" w:hint="eastAsia"/>
          <w:b/>
          <w:color w:val="000000" w:themeColor="text1"/>
          <w:sz w:val="32"/>
          <w:szCs w:val="32"/>
          <w:shd w:val="clear" w:color="auto" w:fill="FFFFFF"/>
        </w:rPr>
        <w:t>（五）监督保障方面</w:t>
      </w:r>
    </w:p>
    <w:p w:rsidR="00AD022D" w:rsidRPr="00AD022D" w:rsidRDefault="00AD022D" w:rsidP="00AD022D">
      <w:pPr>
        <w:pStyle w:val="a3"/>
        <w:widowControl/>
        <w:shd w:val="clear" w:color="auto" w:fill="FFFFFF"/>
        <w:spacing w:beforeAutospacing="0" w:afterAutospacing="0"/>
        <w:ind w:firstLine="643"/>
        <w:jc w:val="both"/>
        <w:rPr>
          <w:rFonts w:ascii="仿宋_GB2312" w:eastAsia="仿宋_GB2312" w:hAnsi="楷体" w:cs="楷体"/>
          <w:color w:val="000000" w:themeColor="text1"/>
          <w:sz w:val="32"/>
          <w:szCs w:val="32"/>
          <w:shd w:val="clear" w:color="auto" w:fill="FFFFFF"/>
        </w:rPr>
      </w:pPr>
      <w:r w:rsidRPr="00AD022D">
        <w:rPr>
          <w:rFonts w:ascii="仿宋_GB2312" w:eastAsia="仿宋_GB2312" w:hAnsi="楷体" w:cs="楷体" w:hint="eastAsia"/>
          <w:color w:val="000000" w:themeColor="text1"/>
          <w:sz w:val="32"/>
          <w:szCs w:val="32"/>
          <w:shd w:val="clear" w:color="auto" w:fill="FFFFFF"/>
        </w:rPr>
        <w:t>一直以来，我局一直将群众关心的司法行政相关职能、“三公”情况等重点信息作为公开重点，</w:t>
      </w:r>
      <w:r>
        <w:rPr>
          <w:rFonts w:ascii="仿宋_GB2312" w:eastAsia="仿宋_GB2312" w:hAnsi="楷体" w:cs="楷体" w:hint="eastAsia"/>
          <w:color w:val="000000" w:themeColor="text1"/>
          <w:sz w:val="32"/>
          <w:szCs w:val="32"/>
          <w:shd w:val="clear" w:color="auto" w:fill="FFFFFF"/>
        </w:rPr>
        <w:t>杜绝虚假公开的行为，积极做到主动接受群众监督。</w:t>
      </w:r>
    </w:p>
    <w:p w:rsidR="005C14FB" w:rsidRDefault="000905D2" w:rsidP="00C1276E">
      <w:pPr>
        <w:pStyle w:val="a3"/>
        <w:widowControl/>
        <w:shd w:val="clear" w:color="auto" w:fill="FFFFFF"/>
        <w:spacing w:beforeAutospacing="0" w:afterAutospacing="0"/>
        <w:ind w:firstLine="643"/>
        <w:jc w:val="both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二、主动公开政府信息情况</w:t>
      </w:r>
    </w:p>
    <w:tbl>
      <w:tblPr>
        <w:tblW w:w="7900" w:type="dxa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000"/>
      </w:tblPr>
      <w:tblGrid>
        <w:gridCol w:w="1971"/>
        <w:gridCol w:w="1971"/>
        <w:gridCol w:w="1971"/>
        <w:gridCol w:w="1987"/>
      </w:tblGrid>
      <w:tr w:rsidR="00AD022D" w:rsidTr="00194442">
        <w:trPr>
          <w:trHeight w:val="377"/>
          <w:tblCellSpacing w:w="0" w:type="dxa"/>
          <w:jc w:val="center"/>
        </w:trPr>
        <w:tc>
          <w:tcPr>
            <w:tcW w:w="790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6D9F1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第二十条第（一）项</w:t>
            </w:r>
          </w:p>
        </w:tc>
      </w:tr>
      <w:tr w:rsidR="00AD022D" w:rsidTr="00194442">
        <w:trPr>
          <w:trHeight w:val="377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信息内容</w:t>
            </w:r>
          </w:p>
        </w:tc>
        <w:tc>
          <w:tcPr>
            <w:tcW w:w="197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本年制发件数</w:t>
            </w:r>
          </w:p>
        </w:tc>
        <w:tc>
          <w:tcPr>
            <w:tcW w:w="197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本年废止件数</w:t>
            </w:r>
          </w:p>
        </w:tc>
        <w:tc>
          <w:tcPr>
            <w:tcW w:w="198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现行有效件数</w:t>
            </w:r>
          </w:p>
        </w:tc>
      </w:tr>
      <w:tr w:rsidR="00AD022D" w:rsidTr="00AD022D">
        <w:trPr>
          <w:trHeight w:val="642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规章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C741D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C741D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AD022D" w:rsidTr="00AD022D">
        <w:trPr>
          <w:trHeight w:val="642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行政规范性文件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625C8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625C8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625C8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AD022D" w:rsidTr="00194442">
        <w:trPr>
          <w:trHeight w:val="361"/>
          <w:tblCellSpacing w:w="0" w:type="dxa"/>
          <w:jc w:val="center"/>
        </w:trPr>
        <w:tc>
          <w:tcPr>
            <w:tcW w:w="7900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6D9F1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第二十条第（五）项</w:t>
            </w:r>
          </w:p>
        </w:tc>
      </w:tr>
      <w:tr w:rsidR="00AD022D" w:rsidTr="00194442">
        <w:trPr>
          <w:trHeight w:val="361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信息内容</w:t>
            </w:r>
          </w:p>
        </w:tc>
        <w:tc>
          <w:tcPr>
            <w:tcW w:w="5929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本年处理决定数量</w:t>
            </w:r>
          </w:p>
        </w:tc>
      </w:tr>
      <w:tr w:rsidR="00AD022D" w:rsidTr="00194442">
        <w:trPr>
          <w:trHeight w:val="642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行政许可</w:t>
            </w:r>
          </w:p>
        </w:tc>
        <w:tc>
          <w:tcPr>
            <w:tcW w:w="5929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AD022D" w:rsidTr="00194442">
        <w:trPr>
          <w:trHeight w:val="361"/>
          <w:tblCellSpacing w:w="0" w:type="dxa"/>
          <w:jc w:val="center"/>
        </w:trPr>
        <w:tc>
          <w:tcPr>
            <w:tcW w:w="7900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6D9F1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第二十条第（六）项</w:t>
            </w:r>
          </w:p>
        </w:tc>
      </w:tr>
      <w:tr w:rsidR="00AD022D" w:rsidTr="00194442">
        <w:trPr>
          <w:trHeight w:val="377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信息内容</w:t>
            </w:r>
          </w:p>
        </w:tc>
        <w:tc>
          <w:tcPr>
            <w:tcW w:w="5929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本年处理决定数量</w:t>
            </w:r>
          </w:p>
        </w:tc>
      </w:tr>
      <w:tr w:rsidR="00AD022D" w:rsidTr="00194442">
        <w:trPr>
          <w:trHeight w:val="642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行政处罚</w:t>
            </w:r>
          </w:p>
        </w:tc>
        <w:tc>
          <w:tcPr>
            <w:tcW w:w="5929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AD022D" w:rsidTr="00194442">
        <w:trPr>
          <w:trHeight w:val="642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行政强制</w:t>
            </w:r>
          </w:p>
        </w:tc>
        <w:tc>
          <w:tcPr>
            <w:tcW w:w="5929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AD022D" w:rsidTr="00194442">
        <w:trPr>
          <w:trHeight w:val="361"/>
          <w:tblCellSpacing w:w="0" w:type="dxa"/>
          <w:jc w:val="center"/>
        </w:trPr>
        <w:tc>
          <w:tcPr>
            <w:tcW w:w="7900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6D9F1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第二十条第（八）项</w:t>
            </w:r>
          </w:p>
        </w:tc>
      </w:tr>
      <w:tr w:rsidR="00AD022D" w:rsidTr="00194442">
        <w:trPr>
          <w:trHeight w:val="361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信息内容</w:t>
            </w:r>
          </w:p>
        </w:tc>
        <w:tc>
          <w:tcPr>
            <w:tcW w:w="5929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本年收费金额（单位：万元）</w:t>
            </w:r>
          </w:p>
        </w:tc>
      </w:tr>
      <w:tr w:rsidR="00AD022D" w:rsidTr="00194442">
        <w:trPr>
          <w:trHeight w:val="642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行政事业性收费</w:t>
            </w:r>
          </w:p>
        </w:tc>
        <w:tc>
          <w:tcPr>
            <w:tcW w:w="5929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</w:tbl>
    <w:p w:rsidR="00AD022D" w:rsidRPr="00C1276E" w:rsidRDefault="00AD022D" w:rsidP="00C1276E">
      <w:pPr>
        <w:pStyle w:val="a3"/>
        <w:widowControl/>
        <w:shd w:val="clear" w:color="auto" w:fill="FFFFFF"/>
        <w:spacing w:beforeAutospacing="0" w:afterAutospacing="0"/>
        <w:ind w:firstLine="643"/>
        <w:jc w:val="both"/>
        <w:rPr>
          <w:rFonts w:ascii="仿宋_GB2312" w:eastAsia="仿宋_GB2312" w:hAnsi="宋体" w:cs="宋体"/>
          <w:color w:val="000000" w:themeColor="text1"/>
          <w:sz w:val="32"/>
          <w:szCs w:val="32"/>
          <w:shd w:val="clear" w:color="auto" w:fill="FFFFFF"/>
        </w:rPr>
      </w:pPr>
    </w:p>
    <w:p w:rsidR="00AD022D" w:rsidRPr="00AD022D" w:rsidRDefault="00DA0C77" w:rsidP="00AD022D">
      <w:pPr>
        <w:spacing w:line="54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三、收到和处理政府信息公开申请情况</w:t>
      </w:r>
    </w:p>
    <w:tbl>
      <w:tblPr>
        <w:tblW w:w="8419" w:type="dxa"/>
        <w:jc w:val="center"/>
        <w:tblCellSpacing w:w="0" w:type="dxa"/>
        <w:tblInd w:w="15" w:type="dxa"/>
        <w:shd w:val="clear" w:color="auto" w:fill="FFFFFF"/>
        <w:tblCellMar>
          <w:left w:w="0" w:type="dxa"/>
          <w:right w:w="0" w:type="dxa"/>
        </w:tblCellMar>
        <w:tblLook w:val="0000"/>
      </w:tblPr>
      <w:tblGrid>
        <w:gridCol w:w="659"/>
        <w:gridCol w:w="816"/>
        <w:gridCol w:w="2431"/>
        <w:gridCol w:w="582"/>
        <w:gridCol w:w="630"/>
        <w:gridCol w:w="594"/>
        <w:gridCol w:w="630"/>
        <w:gridCol w:w="751"/>
        <w:gridCol w:w="596"/>
        <w:gridCol w:w="730"/>
      </w:tblGrid>
      <w:tr w:rsidR="00AD022D" w:rsidTr="00AD022D">
        <w:trPr>
          <w:trHeight w:val="338"/>
          <w:tblCellSpacing w:w="0" w:type="dxa"/>
          <w:jc w:val="center"/>
        </w:trPr>
        <w:tc>
          <w:tcPr>
            <w:tcW w:w="3906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lastRenderedPageBreak/>
              <w:t>（本列数据的勾</w:t>
            </w:r>
            <w:proofErr w:type="gramStart"/>
            <w:r>
              <w:rPr>
                <w:rFonts w:ascii="仿宋_GB2312" w:eastAsia="仿宋_GB2312" w:hAnsi="仿宋_GB2312" w:cs="仿宋_GB2312" w:hint="eastAsia"/>
                <w:szCs w:val="21"/>
              </w:rPr>
              <w:t>稽</w:t>
            </w:r>
            <w:proofErr w:type="gramEnd"/>
            <w:r>
              <w:rPr>
                <w:rFonts w:ascii="仿宋_GB2312" w:eastAsia="仿宋_GB2312" w:hAnsi="仿宋_GB2312" w:cs="仿宋_GB2312" w:hint="eastAsia"/>
                <w:szCs w:val="21"/>
              </w:rPr>
              <w:t>关系为：第一项加第二项之和，等于第三项加第四项之和）</w:t>
            </w:r>
          </w:p>
        </w:tc>
        <w:tc>
          <w:tcPr>
            <w:tcW w:w="4513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申请人情况</w:t>
            </w:r>
          </w:p>
        </w:tc>
      </w:tr>
      <w:tr w:rsidR="00AD022D" w:rsidTr="00AD022D">
        <w:trPr>
          <w:trHeight w:val="338"/>
          <w:tblCellSpacing w:w="0" w:type="dxa"/>
          <w:jc w:val="center"/>
        </w:trPr>
        <w:tc>
          <w:tcPr>
            <w:tcW w:w="390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自然人</w:t>
            </w:r>
          </w:p>
        </w:tc>
        <w:tc>
          <w:tcPr>
            <w:tcW w:w="3201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法人或其他组织</w:t>
            </w:r>
          </w:p>
        </w:tc>
        <w:tc>
          <w:tcPr>
            <w:tcW w:w="730" w:type="dxa"/>
            <w:vMerge w:val="restart"/>
            <w:tcBorders>
              <w:top w:val="single" w:sz="6" w:space="0" w:color="000000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总计</w:t>
            </w:r>
          </w:p>
        </w:tc>
      </w:tr>
      <w:tr w:rsidR="00AD022D" w:rsidTr="00AD022D">
        <w:trPr>
          <w:trHeight w:val="953"/>
          <w:tblCellSpacing w:w="0" w:type="dxa"/>
          <w:jc w:val="center"/>
        </w:trPr>
        <w:tc>
          <w:tcPr>
            <w:tcW w:w="390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82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商业</w:t>
            </w:r>
          </w:p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企业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科研</w:t>
            </w:r>
          </w:p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机构</w:t>
            </w:r>
          </w:p>
        </w:tc>
        <w:tc>
          <w:tcPr>
            <w:tcW w:w="6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社会公益组织</w:t>
            </w:r>
          </w:p>
        </w:tc>
        <w:tc>
          <w:tcPr>
            <w:tcW w:w="75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法律服务机构</w:t>
            </w:r>
          </w:p>
        </w:tc>
        <w:tc>
          <w:tcPr>
            <w:tcW w:w="59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其他</w:t>
            </w:r>
          </w:p>
        </w:tc>
        <w:tc>
          <w:tcPr>
            <w:tcW w:w="730" w:type="dxa"/>
            <w:vMerge/>
            <w:tcBorders>
              <w:top w:val="single" w:sz="6" w:space="0" w:color="000000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AD022D" w:rsidTr="00AD022D">
        <w:trPr>
          <w:trHeight w:val="631"/>
          <w:tblCellSpacing w:w="0" w:type="dxa"/>
          <w:jc w:val="center"/>
        </w:trPr>
        <w:tc>
          <w:tcPr>
            <w:tcW w:w="3906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一、本年新收政府信息公开申请数量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AD022D" w:rsidTr="00AD022D">
        <w:trPr>
          <w:trHeight w:val="631"/>
          <w:tblCellSpacing w:w="0" w:type="dxa"/>
          <w:jc w:val="center"/>
        </w:trPr>
        <w:tc>
          <w:tcPr>
            <w:tcW w:w="3906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二、上年结转政府信息公开申请数量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243AA6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243AA6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891644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891644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891644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891644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891644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AD022D" w:rsidTr="00AD022D">
        <w:trPr>
          <w:trHeight w:val="646"/>
          <w:tblCellSpacing w:w="0" w:type="dxa"/>
          <w:jc w:val="center"/>
        </w:trPr>
        <w:tc>
          <w:tcPr>
            <w:tcW w:w="659" w:type="dxa"/>
            <w:vMerge w:val="restart"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三、本年度办理结果</w:t>
            </w:r>
          </w:p>
        </w:tc>
        <w:tc>
          <w:tcPr>
            <w:tcW w:w="324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（一）予以公开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C7012F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C7012F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C7012F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C7012F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C7012F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C7012F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C7012F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AD022D" w:rsidTr="00AD022D">
        <w:trPr>
          <w:trHeight w:val="631"/>
          <w:tblCellSpacing w:w="0" w:type="dxa"/>
          <w:jc w:val="center"/>
        </w:trPr>
        <w:tc>
          <w:tcPr>
            <w:tcW w:w="659" w:type="dxa"/>
            <w:vMerge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324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（二）部分公开（区分处理的，只计这一情形，不计其他情形）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C7012F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C7012F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C7012F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C7012F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C7012F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C7012F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C7012F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AD022D" w:rsidTr="00AD022D">
        <w:trPr>
          <w:trHeight w:val="646"/>
          <w:tblCellSpacing w:w="0" w:type="dxa"/>
          <w:jc w:val="center"/>
        </w:trPr>
        <w:tc>
          <w:tcPr>
            <w:tcW w:w="659" w:type="dxa"/>
            <w:vMerge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（三）不予公开</w:t>
            </w:r>
          </w:p>
        </w:tc>
        <w:tc>
          <w:tcPr>
            <w:tcW w:w="2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1.属于国家秘密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915D6C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915D6C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915D6C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915D6C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915D6C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AD022D" w:rsidTr="00AD022D">
        <w:trPr>
          <w:trHeight w:val="631"/>
          <w:tblCellSpacing w:w="0" w:type="dxa"/>
          <w:jc w:val="center"/>
        </w:trPr>
        <w:tc>
          <w:tcPr>
            <w:tcW w:w="659" w:type="dxa"/>
            <w:vMerge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2.其他法律行政法规禁止公开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E13D3F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E13D3F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E13D3F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C6001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C6001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C6001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C6001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AD022D" w:rsidTr="00AD022D">
        <w:trPr>
          <w:trHeight w:val="631"/>
          <w:tblCellSpacing w:w="0" w:type="dxa"/>
          <w:jc w:val="center"/>
        </w:trPr>
        <w:tc>
          <w:tcPr>
            <w:tcW w:w="659" w:type="dxa"/>
            <w:vMerge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3.危及“三安全</w:t>
            </w:r>
            <w:proofErr w:type="gramStart"/>
            <w:r>
              <w:rPr>
                <w:rFonts w:ascii="仿宋_GB2312" w:eastAsia="仿宋_GB2312" w:hAnsi="仿宋_GB2312" w:cs="仿宋_GB2312" w:hint="eastAsia"/>
                <w:szCs w:val="21"/>
              </w:rPr>
              <w:t>一</w:t>
            </w:r>
            <w:proofErr w:type="gramEnd"/>
            <w:r>
              <w:rPr>
                <w:rFonts w:ascii="仿宋_GB2312" w:eastAsia="仿宋_GB2312" w:hAnsi="仿宋_GB2312" w:cs="仿宋_GB2312" w:hint="eastAsia"/>
                <w:szCs w:val="21"/>
              </w:rPr>
              <w:t>稳定”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B71071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B71071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B71071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B71071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B71071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B71071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B71071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AD022D" w:rsidTr="00AD022D">
        <w:trPr>
          <w:trHeight w:val="631"/>
          <w:tblCellSpacing w:w="0" w:type="dxa"/>
          <w:jc w:val="center"/>
        </w:trPr>
        <w:tc>
          <w:tcPr>
            <w:tcW w:w="659" w:type="dxa"/>
            <w:vMerge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4.保护第三方合法权益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B71071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B71071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B71071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B71071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B71071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B71071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B71071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AD022D" w:rsidTr="00AD022D">
        <w:trPr>
          <w:trHeight w:val="631"/>
          <w:tblCellSpacing w:w="0" w:type="dxa"/>
          <w:jc w:val="center"/>
        </w:trPr>
        <w:tc>
          <w:tcPr>
            <w:tcW w:w="659" w:type="dxa"/>
            <w:vMerge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5.属于三类内部事务信息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B71071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B71071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B71071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B71071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B71071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B71071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B71071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AD022D" w:rsidTr="00AD022D">
        <w:trPr>
          <w:trHeight w:val="631"/>
          <w:tblCellSpacing w:w="0" w:type="dxa"/>
          <w:jc w:val="center"/>
        </w:trPr>
        <w:tc>
          <w:tcPr>
            <w:tcW w:w="659" w:type="dxa"/>
            <w:vMerge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6.属于四类过程性信息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7369A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7369A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7369A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7369A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7369A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7369A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7369A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AD022D" w:rsidTr="00AD022D">
        <w:trPr>
          <w:trHeight w:val="631"/>
          <w:tblCellSpacing w:w="0" w:type="dxa"/>
          <w:jc w:val="center"/>
        </w:trPr>
        <w:tc>
          <w:tcPr>
            <w:tcW w:w="659" w:type="dxa"/>
            <w:vMerge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7.属于行政执法案卷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7369A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7369A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7369A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7369A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7369A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7369A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7369A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AD022D" w:rsidTr="00AD022D">
        <w:trPr>
          <w:trHeight w:val="631"/>
          <w:tblCellSpacing w:w="0" w:type="dxa"/>
          <w:jc w:val="center"/>
        </w:trPr>
        <w:tc>
          <w:tcPr>
            <w:tcW w:w="659" w:type="dxa"/>
            <w:vMerge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8.属于行政查询事项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7369A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7369A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7369A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7369A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7369A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7369A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7369A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AD022D" w:rsidTr="00AD022D">
        <w:trPr>
          <w:trHeight w:val="631"/>
          <w:tblCellSpacing w:w="0" w:type="dxa"/>
          <w:jc w:val="center"/>
        </w:trPr>
        <w:tc>
          <w:tcPr>
            <w:tcW w:w="659" w:type="dxa"/>
            <w:vMerge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（四）无法提供</w:t>
            </w:r>
          </w:p>
        </w:tc>
        <w:tc>
          <w:tcPr>
            <w:tcW w:w="2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1.本机关不掌握相关政府信息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9791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9791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9791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9791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9791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9791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9791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AD022D" w:rsidTr="00AD022D">
        <w:trPr>
          <w:trHeight w:val="631"/>
          <w:tblCellSpacing w:w="0" w:type="dxa"/>
          <w:jc w:val="center"/>
        </w:trPr>
        <w:tc>
          <w:tcPr>
            <w:tcW w:w="659" w:type="dxa"/>
            <w:vMerge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2.没有现成信息需要另行制作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9791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9791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9791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9791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9791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9791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9791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AD022D" w:rsidTr="00AD022D">
        <w:trPr>
          <w:trHeight w:val="631"/>
          <w:tblCellSpacing w:w="0" w:type="dxa"/>
          <w:jc w:val="center"/>
        </w:trPr>
        <w:tc>
          <w:tcPr>
            <w:tcW w:w="659" w:type="dxa"/>
            <w:vMerge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3.补正后申请内容仍不明确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9791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9791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9791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9791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9791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9791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9791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AD022D" w:rsidTr="00AD022D">
        <w:trPr>
          <w:trHeight w:val="631"/>
          <w:tblCellSpacing w:w="0" w:type="dxa"/>
          <w:jc w:val="center"/>
        </w:trPr>
        <w:tc>
          <w:tcPr>
            <w:tcW w:w="659" w:type="dxa"/>
            <w:vMerge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（五）</w:t>
            </w:r>
            <w:proofErr w:type="gramStart"/>
            <w:r>
              <w:rPr>
                <w:rFonts w:ascii="仿宋_GB2312" w:eastAsia="仿宋_GB2312" w:hAnsi="仿宋_GB2312" w:cs="仿宋_GB2312" w:hint="eastAsia"/>
                <w:szCs w:val="21"/>
              </w:rPr>
              <w:t>不予处理</w:t>
            </w:r>
            <w:proofErr w:type="gramEnd"/>
          </w:p>
        </w:tc>
        <w:tc>
          <w:tcPr>
            <w:tcW w:w="2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1.信访举报投诉类申请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9791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9791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9791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9791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9791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9791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9791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AD022D" w:rsidTr="00AD022D">
        <w:trPr>
          <w:trHeight w:val="631"/>
          <w:tblCellSpacing w:w="0" w:type="dxa"/>
          <w:jc w:val="center"/>
        </w:trPr>
        <w:tc>
          <w:tcPr>
            <w:tcW w:w="659" w:type="dxa"/>
            <w:vMerge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2.重复申请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9791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9791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9791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9791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9791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9791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9791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AD022D" w:rsidTr="00AD022D">
        <w:trPr>
          <w:trHeight w:val="631"/>
          <w:tblCellSpacing w:w="0" w:type="dxa"/>
          <w:jc w:val="center"/>
        </w:trPr>
        <w:tc>
          <w:tcPr>
            <w:tcW w:w="659" w:type="dxa"/>
            <w:vMerge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3.要求提供公开出版物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9791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9791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9791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9791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9791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9791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97910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AD022D" w:rsidTr="00AD022D">
        <w:trPr>
          <w:trHeight w:val="631"/>
          <w:tblCellSpacing w:w="0" w:type="dxa"/>
          <w:jc w:val="center"/>
        </w:trPr>
        <w:tc>
          <w:tcPr>
            <w:tcW w:w="659" w:type="dxa"/>
            <w:vMerge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4.无正当理由大量反复申请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AD022D" w:rsidTr="00AD022D">
        <w:trPr>
          <w:trHeight w:val="939"/>
          <w:tblCellSpacing w:w="0" w:type="dxa"/>
          <w:jc w:val="center"/>
        </w:trPr>
        <w:tc>
          <w:tcPr>
            <w:tcW w:w="659" w:type="dxa"/>
            <w:vMerge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5.要求行政机关确认或重新出具已获取信息</w:t>
            </w:r>
          </w:p>
        </w:tc>
        <w:tc>
          <w:tcPr>
            <w:tcW w:w="582" w:type="dxa"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AD022D" w:rsidTr="00AD022D">
        <w:trPr>
          <w:trHeight w:val="1261"/>
          <w:tblCellSpacing w:w="0" w:type="dxa"/>
          <w:jc w:val="center"/>
        </w:trPr>
        <w:tc>
          <w:tcPr>
            <w:tcW w:w="659" w:type="dxa"/>
            <w:vMerge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6" w:type="dxa"/>
            <w:vMerge w:val="restart"/>
            <w:tcBorders>
              <w:top w:val="outset" w:sz="6" w:space="0" w:color="000000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（六）其他处理</w:t>
            </w:r>
          </w:p>
        </w:tc>
        <w:tc>
          <w:tcPr>
            <w:tcW w:w="2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1.申请人无正当理由逾期</w:t>
            </w:r>
            <w:proofErr w:type="gramStart"/>
            <w:r>
              <w:rPr>
                <w:rFonts w:ascii="仿宋_GB2312" w:eastAsia="仿宋_GB2312" w:hAnsi="仿宋_GB2312" w:cs="仿宋_GB2312" w:hint="eastAsia"/>
                <w:szCs w:val="21"/>
              </w:rPr>
              <w:t>不</w:t>
            </w:r>
            <w:proofErr w:type="gramEnd"/>
            <w:r>
              <w:rPr>
                <w:rFonts w:ascii="仿宋_GB2312" w:eastAsia="仿宋_GB2312" w:hAnsi="仿宋_GB2312" w:cs="仿宋_GB2312" w:hint="eastAsia"/>
                <w:szCs w:val="21"/>
              </w:rPr>
              <w:t>补正、行政机关</w:t>
            </w:r>
            <w:proofErr w:type="gramStart"/>
            <w:r>
              <w:rPr>
                <w:rFonts w:ascii="仿宋_GB2312" w:eastAsia="仿宋_GB2312" w:hAnsi="仿宋_GB2312" w:cs="仿宋_GB2312" w:hint="eastAsia"/>
                <w:szCs w:val="21"/>
              </w:rPr>
              <w:t>不</w:t>
            </w:r>
            <w:proofErr w:type="gramEnd"/>
            <w:r>
              <w:rPr>
                <w:rFonts w:ascii="仿宋_GB2312" w:eastAsia="仿宋_GB2312" w:hAnsi="仿宋_GB2312" w:cs="仿宋_GB2312" w:hint="eastAsia"/>
                <w:szCs w:val="21"/>
              </w:rPr>
              <w:t>再处理其政府信息公开申请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AD022D" w:rsidTr="00AD022D">
        <w:trPr>
          <w:trHeight w:val="1261"/>
          <w:tblCellSpacing w:w="0" w:type="dxa"/>
          <w:jc w:val="center"/>
        </w:trPr>
        <w:tc>
          <w:tcPr>
            <w:tcW w:w="659" w:type="dxa"/>
            <w:vMerge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6" w:type="dxa"/>
            <w:vMerge/>
            <w:tcBorders>
              <w:top w:val="outset" w:sz="6" w:space="0" w:color="000000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2.申请人逾期未按收费通知要求缴纳费用、行政机关</w:t>
            </w:r>
            <w:proofErr w:type="gramStart"/>
            <w:r>
              <w:rPr>
                <w:rFonts w:ascii="仿宋_GB2312" w:eastAsia="仿宋_GB2312" w:hAnsi="仿宋_GB2312" w:cs="仿宋_GB2312" w:hint="eastAsia"/>
                <w:szCs w:val="21"/>
              </w:rPr>
              <w:t>不</w:t>
            </w:r>
            <w:proofErr w:type="gramEnd"/>
            <w:r>
              <w:rPr>
                <w:rFonts w:ascii="仿宋_GB2312" w:eastAsia="仿宋_GB2312" w:hAnsi="仿宋_GB2312" w:cs="仿宋_GB2312" w:hint="eastAsia"/>
                <w:szCs w:val="21"/>
              </w:rPr>
              <w:t>再处理其政府信息公开申请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AD022D" w:rsidTr="00AD022D">
        <w:trPr>
          <w:trHeight w:val="646"/>
          <w:tblCellSpacing w:w="0" w:type="dxa"/>
          <w:jc w:val="center"/>
        </w:trPr>
        <w:tc>
          <w:tcPr>
            <w:tcW w:w="659" w:type="dxa"/>
            <w:vMerge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6" w:type="dxa"/>
            <w:vMerge/>
            <w:tcBorders>
              <w:top w:val="outset" w:sz="6" w:space="0" w:color="000000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19444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3.其他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AD022D" w:rsidRDefault="00AD022D" w:rsidP="00AD022D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591E67" w:rsidTr="00591E67">
        <w:trPr>
          <w:trHeight w:val="631"/>
          <w:tblCellSpacing w:w="0" w:type="dxa"/>
          <w:jc w:val="center"/>
        </w:trPr>
        <w:tc>
          <w:tcPr>
            <w:tcW w:w="659" w:type="dxa"/>
            <w:vMerge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591E67" w:rsidRDefault="00591E67" w:rsidP="00194442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324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591E67" w:rsidRDefault="00591E67" w:rsidP="0019444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（七）总计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591E67" w:rsidRDefault="00591E67" w:rsidP="00591E67">
            <w:pPr>
              <w:jc w:val="center"/>
            </w:pPr>
            <w:r w:rsidRPr="000A3107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591E67" w:rsidRDefault="00591E67" w:rsidP="00591E67">
            <w:pPr>
              <w:jc w:val="center"/>
            </w:pPr>
            <w:r w:rsidRPr="000A3107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591E67" w:rsidRDefault="00591E67" w:rsidP="00591E67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591E67" w:rsidRDefault="00591E67" w:rsidP="00591E67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591E67" w:rsidRDefault="00591E67" w:rsidP="00591E67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591E67" w:rsidRDefault="00591E67" w:rsidP="00591E67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591E67" w:rsidRDefault="00591E67" w:rsidP="00591E67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591E67" w:rsidTr="00591E67">
        <w:trPr>
          <w:trHeight w:val="631"/>
          <w:tblCellSpacing w:w="0" w:type="dxa"/>
          <w:jc w:val="center"/>
        </w:trPr>
        <w:tc>
          <w:tcPr>
            <w:tcW w:w="3906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591E67" w:rsidRDefault="00591E67" w:rsidP="0019444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四、结转下年度继续办理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591E67" w:rsidRDefault="00591E67" w:rsidP="00591E6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591E67" w:rsidRDefault="00591E67" w:rsidP="00591E67">
            <w:pPr>
              <w:jc w:val="center"/>
            </w:pPr>
            <w:r w:rsidRPr="000A3107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591E67" w:rsidRDefault="00591E67" w:rsidP="00591E67">
            <w:pPr>
              <w:jc w:val="center"/>
            </w:pPr>
            <w:r w:rsidRPr="000A3107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591E67" w:rsidRDefault="00591E67" w:rsidP="00591E67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591E67" w:rsidRDefault="00591E67" w:rsidP="00591E67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591E67" w:rsidRDefault="00591E67" w:rsidP="00591E67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591E67" w:rsidRDefault="00591E67" w:rsidP="00591E67">
            <w:pPr>
              <w:jc w:val="center"/>
            </w:pPr>
            <w:r w:rsidRPr="001A5F0D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</w:tbl>
    <w:p w:rsidR="00AD022D" w:rsidRPr="00AD022D" w:rsidRDefault="00AD022D" w:rsidP="00AD022D">
      <w:pPr>
        <w:spacing w:line="540" w:lineRule="exact"/>
        <w:rPr>
          <w:rFonts w:ascii="黑体" w:eastAsia="黑体" w:hAnsi="黑体" w:cs="黑体"/>
          <w:bCs/>
          <w:sz w:val="32"/>
          <w:szCs w:val="32"/>
        </w:rPr>
      </w:pPr>
    </w:p>
    <w:p w:rsidR="00DA0C77" w:rsidRDefault="00DA0C77" w:rsidP="00C1276E">
      <w:pPr>
        <w:pStyle w:val="a3"/>
        <w:shd w:val="clear" w:color="auto" w:fill="FFFFFF"/>
        <w:tabs>
          <w:tab w:val="left" w:pos="6645"/>
        </w:tabs>
        <w:spacing w:beforeAutospacing="0" w:afterAutospacing="0" w:line="600" w:lineRule="exact"/>
        <w:ind w:firstLineChars="200" w:firstLine="640"/>
        <w:jc w:val="both"/>
        <w:rPr>
          <w:rFonts w:ascii="黑体" w:eastAsia="黑体" w:hAnsi="黑体"/>
          <w:color w:val="000000" w:themeColor="text1"/>
          <w:sz w:val="32"/>
          <w:szCs w:val="32"/>
          <w:shd w:val="clear" w:color="auto" w:fill="FFFFFF"/>
        </w:rPr>
      </w:pPr>
      <w:r>
        <w:rPr>
          <w:rFonts w:ascii="黑体" w:eastAsia="黑体" w:hAnsi="黑体" w:hint="eastAsia"/>
          <w:color w:val="000000" w:themeColor="text1"/>
          <w:sz w:val="32"/>
          <w:szCs w:val="32"/>
          <w:shd w:val="clear" w:color="auto" w:fill="FFFFFF"/>
        </w:rPr>
        <w:t>四</w:t>
      </w:r>
      <w:r w:rsidRPr="00AF3D31">
        <w:rPr>
          <w:rFonts w:ascii="黑体" w:eastAsia="黑体" w:hAnsi="黑体" w:hint="eastAsia"/>
          <w:color w:val="000000" w:themeColor="text1"/>
          <w:sz w:val="32"/>
          <w:szCs w:val="32"/>
          <w:shd w:val="clear" w:color="auto" w:fill="FFFFFF"/>
        </w:rPr>
        <w:t>、政府信息公开行政复议、行政诉讼情况</w:t>
      </w:r>
      <w:r w:rsidR="00C1276E">
        <w:rPr>
          <w:rFonts w:ascii="黑体" w:eastAsia="黑体" w:hAnsi="黑体"/>
          <w:color w:val="000000" w:themeColor="text1"/>
          <w:sz w:val="32"/>
          <w:szCs w:val="32"/>
          <w:shd w:val="clear" w:color="auto" w:fill="FFFFFF"/>
        </w:rPr>
        <w:tab/>
      </w:r>
    </w:p>
    <w:tbl>
      <w:tblPr>
        <w:tblW w:w="8479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000"/>
      </w:tblPr>
      <w:tblGrid>
        <w:gridCol w:w="564"/>
        <w:gridCol w:w="564"/>
        <w:gridCol w:w="564"/>
        <w:gridCol w:w="564"/>
        <w:gridCol w:w="570"/>
        <w:gridCol w:w="564"/>
        <w:gridCol w:w="564"/>
        <w:gridCol w:w="564"/>
        <w:gridCol w:w="564"/>
        <w:gridCol w:w="570"/>
        <w:gridCol w:w="564"/>
        <w:gridCol w:w="564"/>
        <w:gridCol w:w="564"/>
        <w:gridCol w:w="564"/>
        <w:gridCol w:w="571"/>
      </w:tblGrid>
      <w:tr w:rsidR="00AD51EE" w:rsidTr="00AD51EE">
        <w:trPr>
          <w:trHeight w:val="355"/>
          <w:tblCellSpacing w:w="0" w:type="dxa"/>
          <w:jc w:val="center"/>
        </w:trPr>
        <w:tc>
          <w:tcPr>
            <w:tcW w:w="2826" w:type="dxa"/>
            <w:gridSpan w:val="5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D51EE" w:rsidRDefault="00AD51EE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行政复议</w:t>
            </w:r>
          </w:p>
        </w:tc>
        <w:tc>
          <w:tcPr>
            <w:tcW w:w="5653" w:type="dxa"/>
            <w:gridSpan w:val="10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D51EE" w:rsidRDefault="00AD51EE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行政诉讼</w:t>
            </w:r>
          </w:p>
        </w:tc>
      </w:tr>
      <w:tr w:rsidR="00AD51EE" w:rsidTr="00AD51EE">
        <w:trPr>
          <w:trHeight w:val="355"/>
          <w:tblCellSpacing w:w="0" w:type="dxa"/>
          <w:jc w:val="center"/>
        </w:trPr>
        <w:tc>
          <w:tcPr>
            <w:tcW w:w="564" w:type="dxa"/>
            <w:vMerge w:val="restart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D51EE" w:rsidRDefault="00AD51EE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结果维持</w:t>
            </w:r>
          </w:p>
        </w:tc>
        <w:tc>
          <w:tcPr>
            <w:tcW w:w="564" w:type="dxa"/>
            <w:vMerge w:val="restart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D51EE" w:rsidRDefault="00AD51EE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结果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br/>
              <w:t>纠正</w:t>
            </w:r>
          </w:p>
        </w:tc>
        <w:tc>
          <w:tcPr>
            <w:tcW w:w="564" w:type="dxa"/>
            <w:vMerge w:val="restart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D51EE" w:rsidRDefault="00AD51EE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其他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br/>
              <w:t>结果</w:t>
            </w:r>
          </w:p>
        </w:tc>
        <w:tc>
          <w:tcPr>
            <w:tcW w:w="564" w:type="dxa"/>
            <w:vMerge w:val="restart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D51EE" w:rsidRDefault="00AD51EE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尚未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br/>
              <w:t>审结</w:t>
            </w:r>
          </w:p>
        </w:tc>
        <w:tc>
          <w:tcPr>
            <w:tcW w:w="570" w:type="dxa"/>
            <w:vMerge w:val="restart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D51EE" w:rsidRDefault="00AD51EE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总计</w:t>
            </w:r>
          </w:p>
        </w:tc>
        <w:tc>
          <w:tcPr>
            <w:tcW w:w="2826" w:type="dxa"/>
            <w:gridSpan w:val="5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D51EE" w:rsidRDefault="00AD51EE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未经复议直接起诉</w:t>
            </w:r>
          </w:p>
        </w:tc>
        <w:tc>
          <w:tcPr>
            <w:tcW w:w="2827" w:type="dxa"/>
            <w:gridSpan w:val="5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D51EE" w:rsidRDefault="00AD51EE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复议后起诉</w:t>
            </w:r>
          </w:p>
        </w:tc>
      </w:tr>
      <w:tr w:rsidR="00AD51EE" w:rsidTr="00AD51EE">
        <w:trPr>
          <w:trHeight w:val="1244"/>
          <w:tblCellSpacing w:w="0" w:type="dxa"/>
          <w:jc w:val="center"/>
        </w:trPr>
        <w:tc>
          <w:tcPr>
            <w:tcW w:w="564" w:type="dxa"/>
            <w:vMerge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D51EE" w:rsidRDefault="00AD51EE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64" w:type="dxa"/>
            <w:vMerge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D51EE" w:rsidRDefault="00AD51EE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64" w:type="dxa"/>
            <w:vMerge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D51EE" w:rsidRDefault="00AD51EE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64" w:type="dxa"/>
            <w:vMerge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D51EE" w:rsidRDefault="00AD51EE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70" w:type="dxa"/>
            <w:vMerge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D51EE" w:rsidRDefault="00AD51EE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64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D51EE" w:rsidRDefault="00AD51EE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结果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br/>
              <w:t>维持</w:t>
            </w:r>
          </w:p>
        </w:tc>
        <w:tc>
          <w:tcPr>
            <w:tcW w:w="564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D51EE" w:rsidRDefault="00AD51EE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结果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br/>
              <w:t>纠正</w:t>
            </w:r>
          </w:p>
        </w:tc>
        <w:tc>
          <w:tcPr>
            <w:tcW w:w="564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D51EE" w:rsidRDefault="00AD51EE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其他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br/>
              <w:t>结果</w:t>
            </w:r>
          </w:p>
        </w:tc>
        <w:tc>
          <w:tcPr>
            <w:tcW w:w="564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D51EE" w:rsidRDefault="00AD51EE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尚未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br/>
              <w:t>审结</w:t>
            </w:r>
          </w:p>
        </w:tc>
        <w:tc>
          <w:tcPr>
            <w:tcW w:w="57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D51EE" w:rsidRDefault="00AD51EE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总计</w:t>
            </w:r>
          </w:p>
        </w:tc>
        <w:tc>
          <w:tcPr>
            <w:tcW w:w="564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D51EE" w:rsidRDefault="00AD51EE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结果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br/>
              <w:t>维持</w:t>
            </w:r>
          </w:p>
        </w:tc>
        <w:tc>
          <w:tcPr>
            <w:tcW w:w="564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D51EE" w:rsidRDefault="00AD51EE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结果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br/>
              <w:t>纠正</w:t>
            </w:r>
          </w:p>
        </w:tc>
        <w:tc>
          <w:tcPr>
            <w:tcW w:w="564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D51EE" w:rsidRDefault="00AD51EE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其他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br/>
              <w:t>结果</w:t>
            </w:r>
          </w:p>
        </w:tc>
        <w:tc>
          <w:tcPr>
            <w:tcW w:w="564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D51EE" w:rsidRDefault="00AD51EE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尚未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br/>
              <w:t>审结</w:t>
            </w:r>
          </w:p>
        </w:tc>
        <w:tc>
          <w:tcPr>
            <w:tcW w:w="57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D51EE" w:rsidRDefault="00AD51EE" w:rsidP="0019444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总计</w:t>
            </w:r>
          </w:p>
        </w:tc>
      </w:tr>
      <w:tr w:rsidR="00AD51EE" w:rsidTr="00AD51EE">
        <w:trPr>
          <w:trHeight w:val="671"/>
          <w:tblCellSpacing w:w="0" w:type="dxa"/>
          <w:jc w:val="center"/>
        </w:trPr>
        <w:tc>
          <w:tcPr>
            <w:tcW w:w="564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D51EE" w:rsidRDefault="00AD51EE" w:rsidP="00AD51EE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64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D51EE" w:rsidRDefault="00AD51EE" w:rsidP="00AD51EE">
            <w:pPr>
              <w:jc w:val="center"/>
            </w:pPr>
            <w:r w:rsidRPr="00107F9A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64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D51EE" w:rsidRDefault="00AD51EE" w:rsidP="00AD51EE">
            <w:pPr>
              <w:jc w:val="center"/>
            </w:pPr>
            <w:r w:rsidRPr="00107F9A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64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D51EE" w:rsidRDefault="00AD51EE" w:rsidP="00AD51EE">
            <w:pPr>
              <w:jc w:val="center"/>
            </w:pPr>
            <w:r w:rsidRPr="00107F9A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7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D51EE" w:rsidRDefault="00AD51EE" w:rsidP="00AD51EE">
            <w:pPr>
              <w:jc w:val="center"/>
            </w:pPr>
            <w:r w:rsidRPr="00107F9A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64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D51EE" w:rsidRDefault="00AD51EE" w:rsidP="00AD51EE">
            <w:pPr>
              <w:jc w:val="center"/>
            </w:pPr>
            <w:r w:rsidRPr="00107F9A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64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D51EE" w:rsidRDefault="00AD51EE" w:rsidP="00AD51EE">
            <w:pPr>
              <w:jc w:val="center"/>
            </w:pPr>
            <w:r w:rsidRPr="00107F9A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64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D51EE" w:rsidRDefault="00AD51EE" w:rsidP="00AD51EE">
            <w:pPr>
              <w:jc w:val="center"/>
            </w:pPr>
            <w:r w:rsidRPr="00107F9A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64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D51EE" w:rsidRDefault="00AD51EE" w:rsidP="00AD51EE">
            <w:pPr>
              <w:jc w:val="center"/>
            </w:pPr>
            <w:r w:rsidRPr="00107F9A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7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D51EE" w:rsidRDefault="00AD51EE" w:rsidP="00AD51EE">
            <w:pPr>
              <w:jc w:val="center"/>
            </w:pPr>
            <w:r w:rsidRPr="00107F9A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64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D51EE" w:rsidRDefault="00AD51EE" w:rsidP="00AD51EE">
            <w:pPr>
              <w:jc w:val="center"/>
            </w:pPr>
            <w:r w:rsidRPr="00107F9A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64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D51EE" w:rsidRDefault="00AD51EE" w:rsidP="00AD51EE">
            <w:pPr>
              <w:jc w:val="center"/>
            </w:pPr>
            <w:r w:rsidRPr="00107F9A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64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D51EE" w:rsidRDefault="00AD51EE" w:rsidP="00AD51EE">
            <w:pPr>
              <w:jc w:val="center"/>
            </w:pPr>
            <w:r w:rsidRPr="00107F9A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64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D51EE" w:rsidRDefault="00AD51EE" w:rsidP="00AD51EE">
            <w:pPr>
              <w:jc w:val="center"/>
            </w:pPr>
            <w:r w:rsidRPr="00107F9A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7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D51EE" w:rsidRDefault="00AD51EE" w:rsidP="00AD51EE">
            <w:pPr>
              <w:jc w:val="center"/>
            </w:pPr>
            <w:r w:rsidRPr="00107F9A"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</w:tbl>
    <w:p w:rsidR="00AD51EE" w:rsidRPr="00AF3D31" w:rsidRDefault="00AD51EE" w:rsidP="00C96EE0">
      <w:pPr>
        <w:pStyle w:val="a3"/>
        <w:shd w:val="clear" w:color="auto" w:fill="FFFFFF"/>
        <w:tabs>
          <w:tab w:val="left" w:pos="6645"/>
        </w:tabs>
        <w:spacing w:beforeAutospacing="0" w:afterAutospacing="0" w:line="600" w:lineRule="exact"/>
        <w:jc w:val="both"/>
        <w:rPr>
          <w:rFonts w:ascii="黑体" w:eastAsia="黑体" w:hAnsi="黑体"/>
          <w:color w:val="000000" w:themeColor="text1"/>
          <w:sz w:val="32"/>
          <w:szCs w:val="32"/>
          <w:shd w:val="clear" w:color="auto" w:fill="FFFFFF"/>
        </w:rPr>
      </w:pPr>
    </w:p>
    <w:p w:rsidR="005C14FB" w:rsidRDefault="000905D2" w:rsidP="00C034C2">
      <w:pPr>
        <w:pStyle w:val="a3"/>
        <w:widowControl/>
        <w:shd w:val="clear" w:color="auto" w:fill="FFFFFF"/>
        <w:spacing w:beforeAutospacing="0" w:afterAutospacing="0" w:line="600" w:lineRule="exact"/>
        <w:ind w:firstLineChars="200" w:firstLine="640"/>
        <w:jc w:val="both"/>
        <w:rPr>
          <w:rFonts w:ascii="黑体" w:eastAsia="黑体" w:hAnsi="黑体" w:cs="黑体"/>
          <w:bCs/>
          <w:color w:val="333333"/>
          <w:sz w:val="32"/>
          <w:szCs w:val="32"/>
        </w:rPr>
      </w:pPr>
      <w:r>
        <w:rPr>
          <w:rFonts w:ascii="黑体" w:eastAsia="黑体" w:hAnsi="黑体" w:cs="黑体" w:hint="eastAsia"/>
          <w:bCs/>
          <w:color w:val="333333"/>
          <w:sz w:val="32"/>
          <w:szCs w:val="32"/>
          <w:shd w:val="clear" w:color="auto" w:fill="FFFFFF"/>
        </w:rPr>
        <w:t>五、存在的主要问题及改进情况</w:t>
      </w:r>
    </w:p>
    <w:p w:rsidR="00380E76" w:rsidRDefault="007D2F4D" w:rsidP="00E82FD2">
      <w:pPr>
        <w:pStyle w:val="a3"/>
        <w:widowControl/>
        <w:shd w:val="clear" w:color="auto" w:fill="FFFFFF"/>
        <w:spacing w:beforeAutospacing="0" w:afterAutospacing="0" w:line="600" w:lineRule="exact"/>
        <w:ind w:firstLineChars="200" w:firstLine="640"/>
        <w:jc w:val="both"/>
        <w:rPr>
          <w:rFonts w:ascii="仿宋_GB2312" w:eastAsia="仿宋_GB2312" w:hAnsi="宋体" w:cs="宋体"/>
          <w:color w:val="000000" w:themeColor="text1"/>
          <w:sz w:val="32"/>
          <w:szCs w:val="32"/>
          <w:shd w:val="clear" w:color="auto" w:fill="FFFFFF"/>
        </w:rPr>
      </w:pPr>
      <w:r w:rsidRPr="007D2F4D"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我局虽然按照要求认真开展了政府信息公开各项工作，</w:t>
      </w:r>
      <w:r w:rsidR="00761433"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对</w:t>
      </w:r>
      <w:r w:rsidRPr="007D2F4D"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政务公开</w:t>
      </w:r>
      <w:r w:rsidR="00E82FD2"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相关栏目</w:t>
      </w:r>
      <w:r w:rsidR="00761433"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及时更新</w:t>
      </w:r>
      <w:r w:rsidRPr="007D2F4D"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，但是对政府</w:t>
      </w:r>
      <w:r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信息公开的宣传力度还不够，群众知晓率不高</w:t>
      </w:r>
      <w:r w:rsidR="00B63A30"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、参与度也不广</w:t>
      </w:r>
      <w:r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；各股室、</w:t>
      </w:r>
      <w:r w:rsidRPr="007D2F4D"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所</w:t>
      </w:r>
      <w:r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、中心</w:t>
      </w:r>
      <w:r w:rsidRPr="007D2F4D"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之间配合力度不强，</w:t>
      </w:r>
      <w:r w:rsidR="00B63A30"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一些</w:t>
      </w:r>
      <w:r w:rsidRPr="007D2F4D"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信息</w:t>
      </w:r>
      <w:r w:rsidR="00B63A30"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不能</w:t>
      </w:r>
      <w:r w:rsidR="0020310B"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在</w:t>
      </w:r>
      <w:r w:rsidR="00B63A30"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第一时间掌握</w:t>
      </w:r>
      <w:r w:rsidRPr="007D2F4D"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，造</w:t>
      </w:r>
      <w:r w:rsidRPr="007D2F4D"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lastRenderedPageBreak/>
        <w:t>成部分信息公开不够及时，缺乏时效性。</w:t>
      </w:r>
      <w:r w:rsidR="00380E76" w:rsidRPr="00380E76"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今后我们将进一步加大工作力度，重点抓好以下几项工作：</w:t>
      </w:r>
    </w:p>
    <w:p w:rsidR="00E82FD2" w:rsidRDefault="00E82FD2" w:rsidP="00E82FD2">
      <w:pPr>
        <w:pStyle w:val="a3"/>
        <w:widowControl/>
        <w:shd w:val="clear" w:color="auto" w:fill="FFFFFF"/>
        <w:spacing w:beforeAutospacing="0" w:afterAutospacing="0" w:line="600" w:lineRule="exact"/>
        <w:ind w:firstLineChars="200" w:firstLine="640"/>
        <w:rPr>
          <w:rFonts w:ascii="仿宋_GB2312" w:eastAsia="仿宋_GB2312" w:hAnsi="宋体" w:cs="宋体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1.</w:t>
      </w:r>
      <w:r w:rsidRPr="00E82FD2"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进一步加强宣传，</w:t>
      </w:r>
      <w:r w:rsidR="00314D0B"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拓宽宣传渠道，</w:t>
      </w:r>
      <w:r w:rsidRPr="00E82FD2"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充分利用政府门户网站、</w:t>
      </w:r>
      <w:r w:rsidR="00314D0B"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宣传栏等</w:t>
      </w:r>
      <w:r w:rsidRPr="00E82FD2"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，加大对政府信息公开的宣传力度，提高公众参与率和知晓率，为公众提供优质的政府信息服务。</w:t>
      </w:r>
    </w:p>
    <w:p w:rsidR="007D2F4D" w:rsidRPr="00380E76" w:rsidRDefault="00E82FD2" w:rsidP="00E82FD2">
      <w:pPr>
        <w:pStyle w:val="a3"/>
        <w:widowControl/>
        <w:shd w:val="clear" w:color="auto" w:fill="FFFFFF"/>
        <w:spacing w:beforeAutospacing="0" w:afterAutospacing="0" w:line="600" w:lineRule="exact"/>
        <w:ind w:firstLineChars="200" w:firstLine="640"/>
        <w:rPr>
          <w:rFonts w:ascii="仿宋_GB2312" w:eastAsia="仿宋_GB2312" w:hAnsi="宋体" w:cs="宋体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2.</w:t>
      </w:r>
      <w:r w:rsidRPr="00E82FD2"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进一步加强</w:t>
      </w:r>
      <w:r w:rsidR="004E6956"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各股室、</w:t>
      </w:r>
      <w:r w:rsidR="004E6956" w:rsidRPr="007D2F4D"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所</w:t>
      </w:r>
      <w:r w:rsidR="004E6956"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、中心</w:t>
      </w:r>
      <w:r w:rsidR="004E6956" w:rsidRPr="007D2F4D"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之间</w:t>
      </w:r>
      <w:r w:rsidRPr="00E82FD2"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的沟通协调，密切配合，确保能在第一时间得到第一手资料，及时更新信息，增强信息更新的时效性。</w:t>
      </w:r>
    </w:p>
    <w:p w:rsidR="00671265" w:rsidRDefault="000905D2" w:rsidP="00380E76">
      <w:pPr>
        <w:pStyle w:val="a3"/>
        <w:widowControl/>
        <w:shd w:val="clear" w:color="auto" w:fill="FFFFFF"/>
        <w:spacing w:beforeAutospacing="0" w:afterAutospacing="0" w:line="600" w:lineRule="exact"/>
        <w:ind w:firstLineChars="200" w:firstLine="640"/>
        <w:jc w:val="both"/>
        <w:rPr>
          <w:rFonts w:ascii="黑体" w:eastAsia="黑体" w:hAnsi="黑体" w:cs="黑体"/>
          <w:bCs/>
          <w:color w:val="333333"/>
          <w:sz w:val="32"/>
          <w:szCs w:val="32"/>
        </w:rPr>
      </w:pPr>
      <w:r>
        <w:rPr>
          <w:rFonts w:ascii="黑体" w:eastAsia="黑体" w:hAnsi="黑体" w:cs="黑体" w:hint="eastAsia"/>
          <w:bCs/>
          <w:color w:val="333333"/>
          <w:sz w:val="32"/>
          <w:szCs w:val="32"/>
          <w:shd w:val="clear" w:color="auto" w:fill="FFFFFF"/>
        </w:rPr>
        <w:t>六、其他需要报告的事项</w:t>
      </w:r>
    </w:p>
    <w:p w:rsidR="005C14FB" w:rsidRPr="00671265" w:rsidRDefault="00671265" w:rsidP="00671265">
      <w:pPr>
        <w:pStyle w:val="a3"/>
        <w:widowControl/>
        <w:shd w:val="clear" w:color="auto" w:fill="FFFFFF"/>
        <w:spacing w:beforeAutospacing="0" w:afterAutospacing="0" w:line="600" w:lineRule="exact"/>
        <w:ind w:firstLineChars="200" w:firstLine="640"/>
        <w:jc w:val="both"/>
        <w:rPr>
          <w:rFonts w:ascii="黑体" w:eastAsia="黑体" w:hAnsi="黑体" w:cs="黑体"/>
          <w:bCs/>
          <w:color w:val="333333"/>
          <w:sz w:val="32"/>
          <w:szCs w:val="32"/>
        </w:rPr>
      </w:pPr>
      <w:r w:rsidRPr="00671265">
        <w:rPr>
          <w:rFonts w:ascii="仿宋_GB2312" w:eastAsia="仿宋_GB2312" w:hAnsi="宋体" w:cs="宋体" w:hint="eastAsia"/>
          <w:color w:val="333333"/>
          <w:sz w:val="32"/>
          <w:szCs w:val="32"/>
          <w:shd w:val="clear" w:color="auto" w:fill="FFFFFF"/>
        </w:rPr>
        <w:t>无</w:t>
      </w:r>
    </w:p>
    <w:sectPr w:rsidR="005C14FB" w:rsidRPr="00671265" w:rsidSect="005C14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0B58" w:rsidRDefault="00550B58" w:rsidP="00441039">
      <w:r>
        <w:separator/>
      </w:r>
    </w:p>
  </w:endnote>
  <w:endnote w:type="continuationSeparator" w:id="0">
    <w:p w:rsidR="00550B58" w:rsidRDefault="00550B58" w:rsidP="004410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0B58" w:rsidRDefault="00550B58" w:rsidP="00441039">
      <w:r>
        <w:separator/>
      </w:r>
    </w:p>
  </w:footnote>
  <w:footnote w:type="continuationSeparator" w:id="0">
    <w:p w:rsidR="00550B58" w:rsidRDefault="00550B58" w:rsidP="0044103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0F5EC7B"/>
    <w:multiLevelType w:val="singleLevel"/>
    <w:tmpl w:val="80F5EC7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2D2BD9F"/>
    <w:multiLevelType w:val="singleLevel"/>
    <w:tmpl w:val="C2D2BD9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111CA96"/>
    <w:multiLevelType w:val="singleLevel"/>
    <w:tmpl w:val="E111CA9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E49DB681"/>
    <w:multiLevelType w:val="singleLevel"/>
    <w:tmpl w:val="E49DB68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1002439F"/>
    <w:multiLevelType w:val="hybridMultilevel"/>
    <w:tmpl w:val="CC300338"/>
    <w:lvl w:ilvl="0" w:tplc="5658D5A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28F45C3"/>
    <w:multiLevelType w:val="singleLevel"/>
    <w:tmpl w:val="128F45C3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6">
    <w:nsid w:val="166A1B08"/>
    <w:multiLevelType w:val="hybridMultilevel"/>
    <w:tmpl w:val="8F205B92"/>
    <w:lvl w:ilvl="0" w:tplc="DA6AA814">
      <w:start w:val="1"/>
      <w:numFmt w:val="japaneseCounting"/>
      <w:lvlText w:val="（%1）"/>
      <w:lvlJc w:val="left"/>
      <w:pPr>
        <w:ind w:left="1500" w:hanging="1080"/>
      </w:pPr>
      <w:rPr>
        <w:rFonts w:hint="default"/>
        <w:color w:val="333333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2AFF3686"/>
    <w:multiLevelType w:val="hybridMultilevel"/>
    <w:tmpl w:val="715E88AA"/>
    <w:lvl w:ilvl="0" w:tplc="E40E9E8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6AE5EC2"/>
    <w:multiLevelType w:val="singleLevel"/>
    <w:tmpl w:val="36AE5EC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3D1928BE"/>
    <w:multiLevelType w:val="hybridMultilevel"/>
    <w:tmpl w:val="AF5AB66E"/>
    <w:lvl w:ilvl="0" w:tplc="FE20C602">
      <w:start w:val="1"/>
      <w:numFmt w:val="japaneseCounting"/>
      <w:lvlText w:val="（%1）"/>
      <w:lvlJc w:val="left"/>
      <w:pPr>
        <w:ind w:left="1723" w:hanging="1080"/>
      </w:pPr>
      <w:rPr>
        <w:rFonts w:ascii="楷体_GB2312" w:eastAsia="楷体_GB2312" w:hAnsi="楷体" w:cs="楷体" w:hint="default"/>
        <w:color w:val="333333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0">
    <w:nsid w:val="43566AEC"/>
    <w:multiLevelType w:val="hybridMultilevel"/>
    <w:tmpl w:val="4B9AD6BC"/>
    <w:lvl w:ilvl="0" w:tplc="028AC300">
      <w:start w:val="1"/>
      <w:numFmt w:val="japaneseCounting"/>
      <w:lvlText w:val="（%1）"/>
      <w:lvlJc w:val="left"/>
      <w:pPr>
        <w:ind w:left="150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7E62037F"/>
    <w:multiLevelType w:val="singleLevel"/>
    <w:tmpl w:val="7E62037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1"/>
  </w:num>
  <w:num w:numId="5">
    <w:abstractNumId w:val="8"/>
  </w:num>
  <w:num w:numId="6">
    <w:abstractNumId w:val="1"/>
  </w:num>
  <w:num w:numId="7">
    <w:abstractNumId w:val="0"/>
  </w:num>
  <w:num w:numId="8">
    <w:abstractNumId w:val="4"/>
  </w:num>
  <w:num w:numId="9">
    <w:abstractNumId w:val="7"/>
  </w:num>
  <w:num w:numId="10">
    <w:abstractNumId w:val="6"/>
  </w:num>
  <w:num w:numId="11">
    <w:abstractNumId w:val="10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5C14FB"/>
    <w:rsid w:val="000079A8"/>
    <w:rsid w:val="00017E3E"/>
    <w:rsid w:val="000905D2"/>
    <w:rsid w:val="001531E6"/>
    <w:rsid w:val="0020310B"/>
    <w:rsid w:val="00226CA9"/>
    <w:rsid w:val="00314D0B"/>
    <w:rsid w:val="00380E76"/>
    <w:rsid w:val="00441039"/>
    <w:rsid w:val="00482C8F"/>
    <w:rsid w:val="004E6956"/>
    <w:rsid w:val="00550B58"/>
    <w:rsid w:val="00591E67"/>
    <w:rsid w:val="005C14FB"/>
    <w:rsid w:val="00641138"/>
    <w:rsid w:val="00671265"/>
    <w:rsid w:val="006A5E4C"/>
    <w:rsid w:val="00720B53"/>
    <w:rsid w:val="00761433"/>
    <w:rsid w:val="007875FF"/>
    <w:rsid w:val="007D2F4D"/>
    <w:rsid w:val="008C5F93"/>
    <w:rsid w:val="008E6341"/>
    <w:rsid w:val="00944D65"/>
    <w:rsid w:val="009545EF"/>
    <w:rsid w:val="009A27F9"/>
    <w:rsid w:val="00A61CC4"/>
    <w:rsid w:val="00AD022D"/>
    <w:rsid w:val="00AD2505"/>
    <w:rsid w:val="00AD51EE"/>
    <w:rsid w:val="00B01456"/>
    <w:rsid w:val="00B63A30"/>
    <w:rsid w:val="00BA17B5"/>
    <w:rsid w:val="00C034C2"/>
    <w:rsid w:val="00C1276E"/>
    <w:rsid w:val="00C96EE0"/>
    <w:rsid w:val="00D212CE"/>
    <w:rsid w:val="00D26E2E"/>
    <w:rsid w:val="00D455FA"/>
    <w:rsid w:val="00DA0C77"/>
    <w:rsid w:val="00DA110F"/>
    <w:rsid w:val="00DB2C85"/>
    <w:rsid w:val="00DB48C7"/>
    <w:rsid w:val="00E82FD2"/>
    <w:rsid w:val="00E9140C"/>
    <w:rsid w:val="00E942CC"/>
    <w:rsid w:val="00F01110"/>
    <w:rsid w:val="00F04046"/>
    <w:rsid w:val="00F51085"/>
    <w:rsid w:val="072F4BA5"/>
    <w:rsid w:val="0F42566A"/>
    <w:rsid w:val="0FE32618"/>
    <w:rsid w:val="17534F7D"/>
    <w:rsid w:val="1B931963"/>
    <w:rsid w:val="23B06487"/>
    <w:rsid w:val="2480713E"/>
    <w:rsid w:val="519D4381"/>
    <w:rsid w:val="566E50F8"/>
    <w:rsid w:val="56857A37"/>
    <w:rsid w:val="5FCE6A83"/>
    <w:rsid w:val="6EB526D3"/>
    <w:rsid w:val="6EC41F3F"/>
    <w:rsid w:val="7B440FF1"/>
    <w:rsid w:val="7D7C7D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C14F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5C14FB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4410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4103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4410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4103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6874B0-97B0-43E5-843B-E2626A4847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6</Pages>
  <Words>409</Words>
  <Characters>2333</Characters>
  <Application>Microsoft Office Word</Application>
  <DocSecurity>0</DocSecurity>
  <Lines>19</Lines>
  <Paragraphs>5</Paragraphs>
  <ScaleCrop>false</ScaleCrop>
  <Company/>
  <LinksUpToDate>false</LinksUpToDate>
  <CharactersWithSpaces>2737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31</cp:revision>
  <dcterms:created xsi:type="dcterms:W3CDTF">2021-01-07T01:14:00Z</dcterms:created>
  <dcterms:modified xsi:type="dcterms:W3CDTF">2022-01-27T03:10:00Z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