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AB0" w:rsidRDefault="0050748E" w:rsidP="002C3AB0">
      <w:pPr>
        <w:widowControl/>
        <w:shd w:val="clear" w:color="auto" w:fill="FFFFFF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奉新县教体局</w:t>
      </w:r>
      <w:r w:rsidR="002C3AB0"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  <w:t>20</w:t>
      </w:r>
      <w:r w:rsidR="002C3AB0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20年政府信息公开工作</w:t>
      </w:r>
    </w:p>
    <w:p w:rsidR="002C3AB0" w:rsidRDefault="002C3AB0" w:rsidP="002C3AB0">
      <w:pPr>
        <w:widowControl/>
        <w:shd w:val="clear" w:color="auto" w:fill="FFFFFF"/>
        <w:jc w:val="center"/>
        <w:rPr>
          <w:rFonts w:ascii="方正小标宋简体" w:eastAsia="方正小标宋简体" w:hAnsi="宋体" w:cs="宋体"/>
          <w:color w:val="333333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年度报告</w:t>
      </w:r>
    </w:p>
    <w:p w:rsidR="002C3AB0" w:rsidRDefault="002C3AB0" w:rsidP="002C3AB0">
      <w:pPr>
        <w:widowControl/>
        <w:shd w:val="clear" w:color="auto" w:fill="FFFFFF"/>
        <w:spacing w:line="460" w:lineRule="exact"/>
        <w:rPr>
          <w:rFonts w:ascii="黑体" w:eastAsia="黑体" w:hAnsi="黑体" w:cs="宋体"/>
          <w:color w:val="333333"/>
          <w:kern w:val="0"/>
          <w:sz w:val="24"/>
          <w:szCs w:val="24"/>
        </w:rPr>
      </w:pPr>
      <w:r w:rsidRPr="00147E95">
        <w:rPr>
          <w:rFonts w:ascii="仿宋_GB2312" w:eastAsia="仿宋_GB2312" w:hAnsi="Arial" w:cs="Arial"/>
          <w:kern w:val="0"/>
          <w:sz w:val="24"/>
          <w:szCs w:val="24"/>
        </w:rPr>
        <w:t xml:space="preserve">    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一、总体情况</w:t>
      </w:r>
    </w:p>
    <w:p w:rsidR="002C3AB0" w:rsidRPr="00954376" w:rsidRDefault="002C3AB0" w:rsidP="00954376">
      <w:pPr>
        <w:widowControl/>
        <w:shd w:val="clear" w:color="auto" w:fill="FFFFFF"/>
        <w:spacing w:line="600" w:lineRule="atLeast"/>
        <w:jc w:val="left"/>
        <w:rPr>
          <w:rFonts w:ascii="仿宋_GB2312" w:eastAsia="仿宋_GB2312" w:hAnsi="Arial" w:cs="Arial"/>
          <w:kern w:val="0"/>
          <w:sz w:val="24"/>
          <w:szCs w:val="24"/>
        </w:rPr>
      </w:pP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 xml:space="preserve">    2020年，奉新县教体局政府信息公开工作遵照县政府信息公开工作部署，按照奉新县教育体育工作的总体要求，进一步规范公开内容，突出公开重点，完善公开形式，严格公开程序，对重大事项决策和重要工作信息积极主动公开，切实把信息公开工作摆在重要位置，充分发挥政府信息对社会的服务作用，保障人民群众对教育工作的知情权、参与权、表达权和监督权，基本做到了信息公开全面、及时、准确。</w:t>
      </w:r>
    </w:p>
    <w:p w:rsidR="00D924DA" w:rsidRPr="00954376" w:rsidRDefault="00D924DA" w:rsidP="00954376">
      <w:pPr>
        <w:widowControl/>
        <w:shd w:val="clear" w:color="auto" w:fill="FFFFFF"/>
        <w:spacing w:line="600" w:lineRule="atLeast"/>
        <w:jc w:val="left"/>
        <w:rPr>
          <w:rFonts w:ascii="仿宋_GB2312" w:eastAsia="仿宋_GB2312" w:hAnsi="Arial" w:cs="Arial"/>
          <w:kern w:val="0"/>
          <w:sz w:val="24"/>
          <w:szCs w:val="24"/>
        </w:rPr>
      </w:pPr>
      <w:r w:rsidRPr="00954376">
        <w:rPr>
          <w:rFonts w:ascii="仿宋_GB2312" w:eastAsia="仿宋_GB2312" w:hAnsi="Arial" w:cs="Arial"/>
          <w:kern w:val="0"/>
          <w:sz w:val="24"/>
          <w:szCs w:val="24"/>
        </w:rPr>
        <w:t xml:space="preserve">    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认真贯彻《中华人民共和国政府信息公开条例》和省、市相关规定，强化组织领导，严格责任分工，落实工作措施，加强督促检查，全面深化政府信息公开工作。由单位主要领导总负责，分管领导抓落实，秘书股牵头，信息中心具体负责政府信息公开工作。及时将群众关心关注的项目建设、设备采购、学生资助、惠民政策、教师招聘、人才引进、职称评聘、评优选先等情况及时进行公开公示。</w:t>
      </w:r>
    </w:p>
    <w:p w:rsidR="00D924DA" w:rsidRPr="00954376" w:rsidRDefault="00D924DA" w:rsidP="00954376">
      <w:pPr>
        <w:widowControl/>
        <w:shd w:val="clear" w:color="auto" w:fill="FFFFFF"/>
        <w:spacing w:line="600" w:lineRule="atLeast"/>
        <w:jc w:val="left"/>
        <w:rPr>
          <w:rFonts w:ascii="仿宋_GB2312" w:eastAsia="仿宋_GB2312" w:hAnsi="Arial" w:cs="Arial"/>
          <w:kern w:val="0"/>
          <w:sz w:val="24"/>
          <w:szCs w:val="24"/>
        </w:rPr>
      </w:pPr>
      <w:r w:rsidRPr="00954376">
        <w:rPr>
          <w:rFonts w:ascii="仿宋_GB2312" w:eastAsia="仿宋_GB2312" w:hAnsi="Arial" w:cs="Arial"/>
          <w:kern w:val="0"/>
          <w:sz w:val="24"/>
          <w:szCs w:val="24"/>
        </w:rPr>
        <w:t xml:space="preserve">    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截止</w:t>
      </w:r>
      <w:r w:rsidRPr="00954376">
        <w:rPr>
          <w:rFonts w:ascii="仿宋_GB2312" w:eastAsia="仿宋_GB2312" w:hAnsi="Arial" w:cs="Arial"/>
          <w:kern w:val="0"/>
          <w:sz w:val="24"/>
          <w:szCs w:val="24"/>
        </w:rPr>
        <w:t>20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20年</w:t>
      </w:r>
      <w:r w:rsidRPr="00954376">
        <w:rPr>
          <w:rFonts w:ascii="仿宋_GB2312" w:eastAsia="仿宋_GB2312" w:hAnsi="Arial" w:cs="Arial"/>
          <w:kern w:val="0"/>
          <w:sz w:val="24"/>
          <w:szCs w:val="24"/>
        </w:rPr>
        <w:t>12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月</w:t>
      </w:r>
      <w:r w:rsidRPr="00954376">
        <w:rPr>
          <w:rFonts w:ascii="仿宋_GB2312" w:eastAsia="仿宋_GB2312" w:hAnsi="Arial" w:cs="Arial"/>
          <w:kern w:val="0"/>
          <w:sz w:val="24"/>
          <w:szCs w:val="24"/>
        </w:rPr>
        <w:t>31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日，共发布公开公示信息3</w:t>
      </w:r>
      <w:r w:rsidR="00B8043E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5</w:t>
      </w:r>
      <w:r w:rsidR="004034C5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9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条。公开指南1条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；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工作动态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219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条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；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概况信息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4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条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；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法规文件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14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条，其中：法规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3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条、其他有关文件</w:t>
      </w:r>
      <w:r w:rsidRPr="00954376">
        <w:rPr>
          <w:rFonts w:ascii="仿宋_GB2312" w:eastAsia="仿宋_GB2312" w:hAnsi="Arial" w:cs="Arial"/>
          <w:kern w:val="0"/>
          <w:sz w:val="24"/>
          <w:szCs w:val="24"/>
        </w:rPr>
        <w:t>1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1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条；发展规划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3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条；人事信息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34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条，其中：人事任免</w:t>
      </w:r>
      <w:r w:rsidRPr="00954376">
        <w:rPr>
          <w:rFonts w:ascii="仿宋_GB2312" w:eastAsia="仿宋_GB2312" w:hAnsi="Arial" w:cs="Arial"/>
          <w:kern w:val="0"/>
          <w:sz w:val="24"/>
          <w:szCs w:val="24"/>
        </w:rPr>
        <w:t>6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条、考录招聘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10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条、表彰奖励</w:t>
      </w:r>
      <w:r w:rsidRPr="00954376">
        <w:rPr>
          <w:rFonts w:ascii="仿宋_GB2312" w:eastAsia="仿宋_GB2312" w:hAnsi="Arial" w:cs="Arial"/>
          <w:kern w:val="0"/>
          <w:sz w:val="24"/>
          <w:szCs w:val="24"/>
        </w:rPr>
        <w:t>1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8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条；财经信息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10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条，其中：财政预决算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4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条、</w:t>
      </w:r>
      <w:r w:rsidR="004034C5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专项经费8条、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政府投资项目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6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条；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行政执法1条；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公共服务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8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条</w:t>
      </w:r>
      <w:r w:rsidR="00435C66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；政府信息年度报告1条；重点领域信息公开42条，其中：脱贫攻坚6条，教育信息34条，公共体育2条；行政权力运行结果3条；解读回应3条；建议提案办理5条；决策预公开3条。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在形式上，一是通过“奉新县人民政府网”网站进行公示</w:t>
      </w:r>
      <w:r w:rsidR="00C63215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；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二是</w:t>
      </w:r>
      <w:r w:rsidR="001A2537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通过公共媒介。</w:t>
      </w:r>
      <w:r w:rsidR="001A2537" w:rsidRPr="00954376">
        <w:rPr>
          <w:rFonts w:ascii="仿宋_GB2312" w:eastAsia="仿宋_GB2312" w:hAnsi="Arial" w:cs="Arial" w:hint="eastAsia"/>
          <w:kern w:val="0"/>
          <w:sz w:val="24"/>
          <w:szCs w:val="24"/>
        </w:rPr>
        <w:lastRenderedPageBreak/>
        <w:t>包含广播、电视、报纸、社会新闻网站、论坛等新闻媒介发布信息；</w:t>
      </w:r>
      <w:r w:rsidR="00C63215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三是其他媒介。采用信息公示栏、LED</w:t>
      </w:r>
      <w:r w:rsidR="001A2537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显屏等方式发布信息。为公众及时查询、了解教育</w:t>
      </w:r>
      <w:r w:rsidR="00C63215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和体育相关信息提供便利。</w:t>
      </w:r>
    </w:p>
    <w:p w:rsidR="002C3AB0" w:rsidRPr="00954376" w:rsidRDefault="00D924DA" w:rsidP="00954376">
      <w:pPr>
        <w:widowControl/>
        <w:shd w:val="clear" w:color="auto" w:fill="FFFFFF"/>
        <w:spacing w:line="600" w:lineRule="atLeast"/>
        <w:jc w:val="left"/>
        <w:rPr>
          <w:rFonts w:ascii="仿宋_GB2312" w:eastAsia="仿宋_GB2312" w:hAnsi="Arial" w:cs="Arial"/>
          <w:kern w:val="0"/>
          <w:sz w:val="24"/>
          <w:szCs w:val="24"/>
        </w:rPr>
      </w:pPr>
      <w:r w:rsidRPr="00954376">
        <w:rPr>
          <w:rFonts w:ascii="仿宋_GB2312" w:eastAsia="仿宋_GB2312" w:hAnsi="Arial" w:cs="Arial"/>
          <w:kern w:val="0"/>
          <w:sz w:val="24"/>
          <w:szCs w:val="24"/>
        </w:rPr>
        <w:t xml:space="preserve">    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我局</w:t>
      </w:r>
      <w:r w:rsidRPr="00954376">
        <w:rPr>
          <w:rFonts w:ascii="仿宋_GB2312" w:eastAsia="仿宋_GB2312" w:hAnsi="Arial" w:cs="Arial"/>
          <w:kern w:val="0"/>
          <w:sz w:val="24"/>
          <w:szCs w:val="24"/>
        </w:rPr>
        <w:t>20</w:t>
      </w:r>
      <w:r w:rsidR="00B8043E" w:rsidRPr="00954376">
        <w:rPr>
          <w:rFonts w:ascii="仿宋_GB2312" w:eastAsia="仿宋_GB2312" w:hAnsi="Arial" w:cs="Arial" w:hint="eastAsia"/>
          <w:kern w:val="0"/>
          <w:sz w:val="24"/>
          <w:szCs w:val="24"/>
        </w:rPr>
        <w:t>20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年度未收到依申请公开政府信息事项</w:t>
      </w:r>
      <w:r w:rsidRPr="00954376">
        <w:rPr>
          <w:rFonts w:ascii="仿宋_GB2312" w:eastAsia="仿宋_GB2312" w:hAnsi="Arial" w:cs="Arial"/>
          <w:kern w:val="0"/>
          <w:sz w:val="24"/>
          <w:szCs w:val="24"/>
        </w:rPr>
        <w:t>,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无政府信息公开的收费及减免事项</w:t>
      </w:r>
      <w:r w:rsidRPr="00954376">
        <w:rPr>
          <w:rFonts w:ascii="仿宋_GB2312" w:eastAsia="仿宋_GB2312" w:hAnsi="Arial" w:cs="Arial"/>
          <w:kern w:val="0"/>
          <w:sz w:val="24"/>
          <w:szCs w:val="24"/>
        </w:rPr>
        <w:t>,</w:t>
      </w:r>
      <w:r w:rsidRPr="00954376">
        <w:rPr>
          <w:rFonts w:ascii="仿宋_GB2312" w:eastAsia="仿宋_GB2312" w:hAnsi="Arial" w:cs="Arial" w:hint="eastAsia"/>
          <w:kern w:val="0"/>
          <w:sz w:val="24"/>
          <w:szCs w:val="24"/>
        </w:rPr>
        <w:t>无政府信息公开事务的行政诉讼案件。</w:t>
      </w:r>
    </w:p>
    <w:p w:rsidR="00C63215" w:rsidRDefault="00C63215" w:rsidP="00C63215">
      <w:pPr>
        <w:widowControl/>
        <w:shd w:val="clear" w:color="auto" w:fill="FFFFFF"/>
        <w:spacing w:after="240" w:line="460" w:lineRule="exact"/>
        <w:ind w:firstLine="480"/>
        <w:rPr>
          <w:rFonts w:ascii="黑体" w:eastAsia="黑体" w:hAnsi="黑体" w:cs="宋体"/>
          <w:b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0A0"/>
      </w:tblPr>
      <w:tblGrid>
        <w:gridCol w:w="3113"/>
        <w:gridCol w:w="1875"/>
        <w:gridCol w:w="6"/>
        <w:gridCol w:w="1265"/>
        <w:gridCol w:w="1881"/>
      </w:tblGrid>
      <w:tr w:rsidR="00C63215" w:rsidRPr="009C78D6" w:rsidTr="005C3B20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C63215" w:rsidRPr="009C78D6" w:rsidTr="005C3B20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C63215" w:rsidRPr="009C78D6" w:rsidTr="005C3B20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1A2537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1A2537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1A2537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C63215" w:rsidRPr="009C78D6" w:rsidTr="005C3B20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C63215" w:rsidRPr="009C78D6" w:rsidTr="005C3B20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064B53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064B53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63215" w:rsidRPr="009C78D6" w:rsidTr="005C3B20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C63215" w:rsidRPr="009C78D6" w:rsidTr="005C3B20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C63215" w:rsidRPr="009C78D6" w:rsidTr="005C3B20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C63215" w:rsidRPr="009C78D6" w:rsidTr="005C3B20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</w:tr>
      <w:tr w:rsidR="00C63215" w:rsidRPr="009C78D6" w:rsidTr="005C3B20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仿宋_GB2312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C63215" w:rsidRPr="009C78D6" w:rsidTr="005C3B20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C63215" w:rsidRPr="009C78D6" w:rsidTr="005C3B20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812C17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12827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812C17" w:rsidP="00812C17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3873</w:t>
            </w:r>
            <w:r w:rsidR="00C63215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.3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3529</w:t>
            </w:r>
            <w:r w:rsidR="00C6321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元</w:t>
            </w:r>
          </w:p>
        </w:tc>
      </w:tr>
    </w:tbl>
    <w:p w:rsidR="00C63215" w:rsidRDefault="00C63215" w:rsidP="00C63215">
      <w:pPr>
        <w:widowControl/>
        <w:shd w:val="clear" w:color="auto" w:fill="FFFFFF"/>
        <w:spacing w:after="240" w:line="360" w:lineRule="exact"/>
        <w:rPr>
          <w:rFonts w:ascii="仿宋_GB2312" w:eastAsia="仿宋_GB2312" w:hAnsi="宋体" w:cs="宋体"/>
          <w:b/>
          <w:bCs/>
          <w:color w:val="333333"/>
          <w:kern w:val="0"/>
          <w:sz w:val="24"/>
          <w:szCs w:val="24"/>
        </w:rPr>
      </w:pPr>
    </w:p>
    <w:p w:rsidR="00C63215" w:rsidRDefault="00C63215" w:rsidP="00C63215">
      <w:pPr>
        <w:widowControl/>
        <w:shd w:val="clear" w:color="auto" w:fill="FFFFFF"/>
        <w:spacing w:after="240" w:line="360" w:lineRule="exact"/>
        <w:rPr>
          <w:rFonts w:ascii="仿宋_GB2312" w:eastAsia="仿宋_GB2312" w:hAnsi="宋体" w:cs="宋体"/>
          <w:color w:val="333333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color w:val="333333"/>
          <w:kern w:val="0"/>
          <w:sz w:val="24"/>
          <w:szCs w:val="24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0A0"/>
      </w:tblPr>
      <w:tblGrid>
        <w:gridCol w:w="617"/>
        <w:gridCol w:w="854"/>
        <w:gridCol w:w="2456"/>
        <w:gridCol w:w="567"/>
        <w:gridCol w:w="631"/>
        <w:gridCol w:w="755"/>
        <w:gridCol w:w="813"/>
        <w:gridCol w:w="973"/>
        <w:gridCol w:w="711"/>
        <w:gridCol w:w="694"/>
      </w:tblGrid>
      <w:tr w:rsidR="00C63215" w:rsidRPr="009C78D6" w:rsidTr="005C3B20">
        <w:trPr>
          <w:jc w:val="center"/>
        </w:trPr>
        <w:tc>
          <w:tcPr>
            <w:tcW w:w="392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14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C63215" w:rsidRPr="009C78D6" w:rsidTr="005C3B20">
        <w:trPr>
          <w:jc w:val="center"/>
        </w:trPr>
        <w:tc>
          <w:tcPr>
            <w:tcW w:w="392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88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C63215" w:rsidRPr="009C78D6" w:rsidTr="005C3B20">
        <w:trPr>
          <w:trHeight w:val="1020"/>
          <w:jc w:val="center"/>
        </w:trPr>
        <w:tc>
          <w:tcPr>
            <w:tcW w:w="392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C63215" w:rsidRPr="009C78D6" w:rsidTr="005C3B20"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5.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6.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7.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8.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4.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/>
                <w:kern w:val="0"/>
                <w:sz w:val="20"/>
                <w:szCs w:val="20"/>
              </w:rPr>
              <w:t>5.</w:t>
            </w: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楷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  <w:tr w:rsidR="00C63215" w:rsidRPr="009C78D6" w:rsidTr="005C3B20"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</w:tr>
    </w:tbl>
    <w:p w:rsidR="00C63215" w:rsidRDefault="00C63215" w:rsidP="00C63215">
      <w:pPr>
        <w:widowControl/>
        <w:shd w:val="clear" w:color="auto" w:fill="FFFFFF"/>
        <w:spacing w:line="460" w:lineRule="exact"/>
        <w:rPr>
          <w:rFonts w:ascii="仿宋_GB2312" w:eastAsia="仿宋_GB2312" w:hAnsi="宋体" w:cs="宋体"/>
          <w:color w:val="333333"/>
          <w:kern w:val="0"/>
          <w:sz w:val="24"/>
          <w:szCs w:val="24"/>
        </w:rPr>
      </w:pPr>
      <w:r>
        <w:rPr>
          <w:rFonts w:ascii="仿宋_GB2312" w:eastAsia="仿宋_GB2312" w:hAnsi="宋体" w:cs="宋体"/>
          <w:color w:val="333333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cs="宋体" w:hint="eastAsia"/>
          <w:b/>
          <w:bCs/>
          <w:color w:val="333333"/>
          <w:kern w:val="0"/>
          <w:sz w:val="24"/>
          <w:szCs w:val="24"/>
        </w:rPr>
        <w:t>四、政府信息公开行政复议、行政诉讼情况</w:t>
      </w:r>
    </w:p>
    <w:p w:rsidR="00C63215" w:rsidRDefault="00C63215" w:rsidP="00C63215">
      <w:pPr>
        <w:widowControl/>
        <w:shd w:val="clear" w:color="auto" w:fill="FFFFFF"/>
        <w:spacing w:line="460" w:lineRule="exact"/>
        <w:ind w:firstLine="480"/>
        <w:rPr>
          <w:rFonts w:ascii="仿宋_GB2312" w:eastAsia="仿宋_GB2312" w:hAnsi="宋体" w:cs="宋体"/>
          <w:color w:val="333333"/>
          <w:kern w:val="0"/>
          <w:sz w:val="24"/>
          <w:szCs w:val="24"/>
        </w:rPr>
      </w:pPr>
    </w:p>
    <w:tbl>
      <w:tblPr>
        <w:tblW w:w="9071" w:type="dxa"/>
        <w:jc w:val="center"/>
        <w:tblCellMar>
          <w:left w:w="0" w:type="dxa"/>
          <w:right w:w="0" w:type="dxa"/>
        </w:tblCellMar>
        <w:tblLook w:val="00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C63215" w:rsidRPr="009C78D6" w:rsidTr="005C3B20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C63215" w:rsidRPr="009C78D6" w:rsidTr="005C3B20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C63215" w:rsidRPr="009C78D6" w:rsidTr="005C3B2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C63215" w:rsidRPr="009C78D6" w:rsidTr="005C3B20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3215" w:rsidRDefault="00C63215" w:rsidP="005C3B20">
            <w:pPr>
              <w:widowControl/>
              <w:spacing w:line="4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 w:rsidR="00C63215" w:rsidRDefault="00C63215" w:rsidP="00C63215">
      <w:pPr>
        <w:widowControl/>
        <w:shd w:val="clear" w:color="auto" w:fill="FFFFFF"/>
        <w:spacing w:line="460" w:lineRule="exact"/>
        <w:jc w:val="center"/>
        <w:rPr>
          <w:rFonts w:ascii="仿宋_GB2312" w:eastAsia="仿宋_GB2312" w:hAnsi="宋体" w:cs="宋体"/>
          <w:color w:val="333333"/>
          <w:kern w:val="0"/>
          <w:sz w:val="24"/>
          <w:szCs w:val="24"/>
        </w:rPr>
      </w:pPr>
    </w:p>
    <w:p w:rsidR="00C63215" w:rsidRDefault="00C63215" w:rsidP="00C63215">
      <w:pPr>
        <w:widowControl/>
        <w:shd w:val="clear" w:color="auto" w:fill="FFFFFF"/>
        <w:spacing w:line="460" w:lineRule="exact"/>
        <w:ind w:firstLine="480"/>
        <w:rPr>
          <w:rFonts w:ascii="仿宋_GB2312" w:eastAsia="仿宋_GB2312" w:hAnsi="宋体" w:cs="宋体"/>
          <w:color w:val="333333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color w:val="333333"/>
          <w:kern w:val="0"/>
          <w:sz w:val="24"/>
          <w:szCs w:val="24"/>
        </w:rPr>
        <w:t>五、存在的主要问题及改进情况</w:t>
      </w:r>
    </w:p>
    <w:p w:rsidR="00C67404" w:rsidRDefault="00C63215" w:rsidP="007E1D80">
      <w:pPr>
        <w:widowControl/>
        <w:shd w:val="clear" w:color="auto" w:fill="FFFFFF"/>
        <w:spacing w:line="600" w:lineRule="atLeast"/>
        <w:jc w:val="left"/>
        <w:rPr>
          <w:rFonts w:ascii="仿宋_GB2312" w:eastAsia="仿宋_GB2312" w:hAnsi="Arial" w:cs="Arial"/>
          <w:kern w:val="0"/>
          <w:sz w:val="24"/>
          <w:szCs w:val="24"/>
        </w:rPr>
      </w:pPr>
      <w:r w:rsidRPr="00147E95">
        <w:rPr>
          <w:rFonts w:ascii="仿宋_GB2312" w:eastAsia="仿宋_GB2312" w:hAnsi="Arial" w:cs="Arial"/>
          <w:kern w:val="0"/>
          <w:sz w:val="24"/>
          <w:szCs w:val="24"/>
        </w:rPr>
        <w:t xml:space="preserve">    20</w:t>
      </w:r>
      <w:r w:rsidR="00BE17BF">
        <w:rPr>
          <w:rFonts w:ascii="仿宋_GB2312" w:eastAsia="仿宋_GB2312" w:hAnsi="Arial" w:cs="Arial" w:hint="eastAsia"/>
          <w:kern w:val="0"/>
          <w:sz w:val="24"/>
          <w:szCs w:val="24"/>
        </w:rPr>
        <w:t>20</w:t>
      </w:r>
      <w:r w:rsidRPr="00147E95">
        <w:rPr>
          <w:rFonts w:ascii="仿宋_GB2312" w:eastAsia="仿宋_GB2312" w:hAnsi="Arial" w:cs="Arial" w:hint="eastAsia"/>
          <w:kern w:val="0"/>
          <w:sz w:val="24"/>
          <w:szCs w:val="24"/>
        </w:rPr>
        <w:t>年，我局政务公开、政府信息公开工作取得了一定的成绩，但对照上级的要求和公众的期望，还存在一些不足和问题</w:t>
      </w:r>
      <w:r w:rsidR="000608BB">
        <w:rPr>
          <w:rFonts w:ascii="仿宋_GB2312" w:eastAsia="仿宋_GB2312" w:hAnsi="Arial" w:cs="Arial" w:hint="eastAsia"/>
          <w:kern w:val="0"/>
          <w:sz w:val="24"/>
          <w:szCs w:val="24"/>
        </w:rPr>
        <w:t>,有待进一步完善和提高</w:t>
      </w:r>
      <w:r w:rsidR="00BE17BF">
        <w:rPr>
          <w:rFonts w:ascii="仿宋_GB2312" w:eastAsia="仿宋_GB2312" w:hAnsi="Arial" w:cs="Arial" w:hint="eastAsia"/>
          <w:kern w:val="0"/>
          <w:sz w:val="24"/>
          <w:szCs w:val="24"/>
        </w:rPr>
        <w:t>：</w:t>
      </w:r>
    </w:p>
    <w:p w:rsidR="00C67404" w:rsidRDefault="00C67404" w:rsidP="007E1D80">
      <w:pPr>
        <w:widowControl/>
        <w:shd w:val="clear" w:color="auto" w:fill="FFFFFF"/>
        <w:spacing w:line="600" w:lineRule="atLeast"/>
        <w:jc w:val="left"/>
        <w:rPr>
          <w:rFonts w:ascii="仿宋_GB2312" w:eastAsia="仿宋_GB2312" w:hAnsi="Arial" w:cs="Arial"/>
          <w:kern w:val="0"/>
          <w:sz w:val="24"/>
          <w:szCs w:val="24"/>
        </w:rPr>
      </w:pPr>
      <w:r w:rsidRPr="00147E95">
        <w:rPr>
          <w:rFonts w:ascii="仿宋_GB2312" w:eastAsia="仿宋_GB2312" w:hAnsi="Arial" w:cs="Arial"/>
          <w:kern w:val="0"/>
          <w:sz w:val="24"/>
          <w:szCs w:val="24"/>
        </w:rPr>
        <w:t xml:space="preserve">    </w:t>
      </w:r>
      <w:r w:rsidR="00BE17BF" w:rsidRPr="00BE17BF">
        <w:rPr>
          <w:rFonts w:ascii="仿宋_GB2312" w:eastAsia="仿宋_GB2312" w:hAnsi="Arial" w:cs="Arial" w:hint="eastAsia"/>
          <w:kern w:val="0"/>
          <w:sz w:val="24"/>
          <w:szCs w:val="24"/>
        </w:rPr>
        <w:t>一是</w:t>
      </w:r>
      <w:r w:rsidRPr="007E1D80">
        <w:rPr>
          <w:rFonts w:ascii="仿宋_GB2312" w:eastAsia="仿宋_GB2312" w:hAnsi="Arial" w:cs="Arial" w:hint="eastAsia"/>
          <w:kern w:val="0"/>
          <w:sz w:val="24"/>
          <w:szCs w:val="24"/>
        </w:rPr>
        <w:t>基础性日常管理方面需要加强</w:t>
      </w:r>
      <w:r>
        <w:rPr>
          <w:rFonts w:ascii="仿宋_GB2312" w:eastAsia="仿宋_GB2312" w:hAnsi="Arial" w:cs="Arial" w:hint="eastAsia"/>
          <w:kern w:val="0"/>
          <w:sz w:val="24"/>
          <w:szCs w:val="24"/>
        </w:rPr>
        <w:t>和提高</w:t>
      </w:r>
      <w:r w:rsidRPr="007E1D80">
        <w:rPr>
          <w:rFonts w:ascii="仿宋_GB2312" w:eastAsia="仿宋_GB2312" w:hAnsi="Arial" w:cs="Arial" w:hint="eastAsia"/>
          <w:kern w:val="0"/>
          <w:sz w:val="24"/>
          <w:szCs w:val="24"/>
        </w:rPr>
        <w:t>。</w:t>
      </w:r>
      <w:r>
        <w:rPr>
          <w:rFonts w:ascii="仿宋_GB2312" w:eastAsia="仿宋_GB2312" w:hAnsi="Arial" w:cs="Arial" w:hint="eastAsia"/>
          <w:kern w:val="0"/>
          <w:sz w:val="24"/>
          <w:szCs w:val="24"/>
        </w:rPr>
        <w:t>我们将</w:t>
      </w:r>
      <w:r w:rsidRPr="007E1D80">
        <w:rPr>
          <w:rFonts w:ascii="仿宋_GB2312" w:eastAsia="仿宋_GB2312" w:hAnsi="Arial" w:cs="Arial" w:hint="eastAsia"/>
          <w:kern w:val="0"/>
          <w:sz w:val="24"/>
          <w:szCs w:val="24"/>
        </w:rPr>
        <w:t>继续强化专人负责信息公开工作，积极参加上级相关培训，并做好局机关培训，进一步</w:t>
      </w:r>
      <w:r>
        <w:rPr>
          <w:rFonts w:ascii="仿宋_GB2312" w:eastAsia="仿宋_GB2312" w:hAnsi="Arial" w:cs="Arial" w:hint="eastAsia"/>
          <w:kern w:val="0"/>
          <w:sz w:val="24"/>
          <w:szCs w:val="24"/>
        </w:rPr>
        <w:t>强化政务信息公开意识和</w:t>
      </w:r>
      <w:r w:rsidRPr="007E1D80">
        <w:rPr>
          <w:rFonts w:ascii="仿宋_GB2312" w:eastAsia="仿宋_GB2312" w:hAnsi="Arial" w:cs="Arial" w:hint="eastAsia"/>
          <w:kern w:val="0"/>
          <w:sz w:val="24"/>
          <w:szCs w:val="24"/>
        </w:rPr>
        <w:t>提高业务工作水平，通过多种渠道进行宣传，及时发</w:t>
      </w:r>
      <w:r>
        <w:rPr>
          <w:rFonts w:ascii="仿宋_GB2312" w:eastAsia="仿宋_GB2312" w:hAnsi="Arial" w:cs="Arial" w:hint="eastAsia"/>
          <w:kern w:val="0"/>
          <w:sz w:val="24"/>
          <w:szCs w:val="24"/>
        </w:rPr>
        <w:t>布和更新依法应主动公开的政府信息</w:t>
      </w:r>
      <w:r w:rsidR="00BE17BF" w:rsidRPr="00BE17BF">
        <w:rPr>
          <w:rFonts w:ascii="仿宋_GB2312" w:eastAsia="仿宋_GB2312" w:hAnsi="Arial" w:cs="Arial" w:hint="eastAsia"/>
          <w:kern w:val="0"/>
          <w:sz w:val="24"/>
          <w:szCs w:val="24"/>
        </w:rPr>
        <w:t>；</w:t>
      </w:r>
    </w:p>
    <w:p w:rsidR="00C63215" w:rsidRPr="00BE17BF" w:rsidRDefault="00C67404" w:rsidP="007E1D80">
      <w:pPr>
        <w:widowControl/>
        <w:shd w:val="clear" w:color="auto" w:fill="FFFFFF"/>
        <w:spacing w:line="600" w:lineRule="atLeast"/>
        <w:jc w:val="left"/>
        <w:rPr>
          <w:rFonts w:ascii="仿宋_GB2312" w:eastAsia="仿宋_GB2312" w:hAnsi="Arial" w:cs="Arial"/>
          <w:kern w:val="0"/>
          <w:sz w:val="24"/>
          <w:szCs w:val="24"/>
        </w:rPr>
      </w:pPr>
      <w:r w:rsidRPr="00147E95">
        <w:rPr>
          <w:rFonts w:ascii="仿宋_GB2312" w:eastAsia="仿宋_GB2312" w:hAnsi="Arial" w:cs="Arial"/>
          <w:kern w:val="0"/>
          <w:sz w:val="24"/>
          <w:szCs w:val="24"/>
        </w:rPr>
        <w:t xml:space="preserve">    </w:t>
      </w:r>
      <w:r w:rsidR="00BE17BF" w:rsidRPr="00BE17BF">
        <w:rPr>
          <w:rFonts w:ascii="仿宋_GB2312" w:eastAsia="仿宋_GB2312" w:hAnsi="Arial" w:cs="Arial" w:hint="eastAsia"/>
          <w:kern w:val="0"/>
          <w:sz w:val="24"/>
          <w:szCs w:val="24"/>
        </w:rPr>
        <w:t>二</w:t>
      </w:r>
      <w:r>
        <w:rPr>
          <w:rFonts w:ascii="仿宋_GB2312" w:eastAsia="仿宋_GB2312" w:hAnsi="Arial" w:cs="Arial" w:hint="eastAsia"/>
          <w:kern w:val="0"/>
          <w:sz w:val="24"/>
          <w:szCs w:val="24"/>
        </w:rPr>
        <w:t>是</w:t>
      </w:r>
      <w:r w:rsidR="007E1D80" w:rsidRPr="007E1D80">
        <w:rPr>
          <w:rFonts w:ascii="仿宋_GB2312" w:eastAsia="仿宋_GB2312" w:hAnsi="Arial" w:cs="Arial" w:hint="eastAsia"/>
          <w:kern w:val="0"/>
          <w:sz w:val="24"/>
          <w:szCs w:val="24"/>
        </w:rPr>
        <w:t>政务公开的内容需要进一步丰富</w:t>
      </w:r>
      <w:r>
        <w:rPr>
          <w:rFonts w:ascii="仿宋_GB2312" w:eastAsia="仿宋_GB2312" w:hAnsi="Arial" w:cs="Arial" w:hint="eastAsia"/>
          <w:kern w:val="0"/>
          <w:sz w:val="24"/>
          <w:szCs w:val="24"/>
        </w:rPr>
        <w:t>和规范</w:t>
      </w:r>
      <w:r w:rsidR="007E1D80" w:rsidRPr="007E1D80">
        <w:rPr>
          <w:rFonts w:ascii="仿宋_GB2312" w:eastAsia="仿宋_GB2312" w:hAnsi="Arial" w:cs="Arial" w:hint="eastAsia"/>
          <w:kern w:val="0"/>
          <w:sz w:val="24"/>
          <w:szCs w:val="24"/>
        </w:rPr>
        <w:t>。我们将严格按照《政府信息公开条例》等有关规定，坚持把政府信息公开工作与业务工作同布置、同落实，统筹推进。做好主动公开的政府信息及时向公众传递，增强信息公开的时效性，确保公开与保密两不误</w:t>
      </w:r>
      <w:r w:rsidR="00C63215" w:rsidRPr="00BE17BF">
        <w:rPr>
          <w:rFonts w:ascii="仿宋_GB2312" w:eastAsia="仿宋_GB2312" w:hAnsi="Arial" w:cs="Arial" w:hint="eastAsia"/>
          <w:kern w:val="0"/>
          <w:sz w:val="24"/>
          <w:szCs w:val="24"/>
        </w:rPr>
        <w:t>，为教育发展提供优质信息服务。</w:t>
      </w:r>
    </w:p>
    <w:p w:rsidR="00C63215" w:rsidRDefault="00C63215" w:rsidP="00C63215">
      <w:pPr>
        <w:widowControl/>
        <w:shd w:val="clear" w:color="auto" w:fill="FFFFFF"/>
        <w:spacing w:line="460" w:lineRule="exact"/>
        <w:rPr>
          <w:rFonts w:ascii="仿宋_GB2312" w:eastAsia="仿宋_GB2312" w:hAnsi="宋体" w:cs="宋体"/>
          <w:color w:val="333333"/>
          <w:kern w:val="0"/>
          <w:sz w:val="24"/>
          <w:szCs w:val="24"/>
        </w:rPr>
      </w:pPr>
      <w:r w:rsidRPr="00147E95">
        <w:rPr>
          <w:rFonts w:ascii="仿宋_GB2312" w:eastAsia="仿宋_GB2312" w:hAnsi="Arial" w:cs="Arial"/>
          <w:kern w:val="0"/>
          <w:sz w:val="24"/>
          <w:szCs w:val="24"/>
        </w:rPr>
        <w:t xml:space="preserve">    </w:t>
      </w:r>
      <w:r>
        <w:rPr>
          <w:rFonts w:ascii="仿宋_GB2312" w:eastAsia="仿宋_GB2312" w:hAnsi="宋体" w:cs="宋体" w:hint="eastAsia"/>
          <w:b/>
          <w:bCs/>
          <w:color w:val="333333"/>
          <w:kern w:val="0"/>
          <w:sz w:val="24"/>
          <w:szCs w:val="24"/>
        </w:rPr>
        <w:t>六、其他需要报告的事项</w:t>
      </w:r>
    </w:p>
    <w:p w:rsidR="00C63215" w:rsidRPr="00BE17BF" w:rsidRDefault="00C63215" w:rsidP="00C63215">
      <w:pPr>
        <w:widowControl/>
        <w:shd w:val="clear" w:color="auto" w:fill="FFFFFF"/>
        <w:spacing w:line="600" w:lineRule="atLeast"/>
        <w:jc w:val="left"/>
        <w:rPr>
          <w:rFonts w:ascii="仿宋_GB2312" w:eastAsia="仿宋_GB2312" w:hAnsi="Arial" w:cs="Arial"/>
          <w:kern w:val="0"/>
          <w:sz w:val="24"/>
          <w:szCs w:val="24"/>
        </w:rPr>
      </w:pPr>
      <w:r w:rsidRPr="00147E95">
        <w:rPr>
          <w:rFonts w:ascii="仿宋_GB2312" w:eastAsia="仿宋_GB2312" w:hAnsi="Arial" w:cs="Arial"/>
          <w:kern w:val="0"/>
          <w:sz w:val="24"/>
          <w:szCs w:val="24"/>
        </w:rPr>
        <w:t xml:space="preserve">    </w:t>
      </w:r>
      <w:r w:rsidRPr="00BE17BF">
        <w:rPr>
          <w:rFonts w:ascii="仿宋_GB2312" w:eastAsia="仿宋_GB2312" w:hAnsi="Arial" w:cs="Arial"/>
          <w:kern w:val="0"/>
          <w:sz w:val="24"/>
          <w:szCs w:val="24"/>
        </w:rPr>
        <w:t>20</w:t>
      </w:r>
      <w:r w:rsidR="00BE17BF">
        <w:rPr>
          <w:rFonts w:ascii="仿宋_GB2312" w:eastAsia="仿宋_GB2312" w:hAnsi="Arial" w:cs="Arial" w:hint="eastAsia"/>
          <w:kern w:val="0"/>
          <w:sz w:val="24"/>
          <w:szCs w:val="24"/>
        </w:rPr>
        <w:t>20</w:t>
      </w:r>
      <w:r w:rsidRPr="00BE17BF">
        <w:rPr>
          <w:rFonts w:ascii="仿宋_GB2312" w:eastAsia="仿宋_GB2312" w:hAnsi="Arial" w:cs="Arial" w:hint="eastAsia"/>
          <w:kern w:val="0"/>
          <w:sz w:val="24"/>
          <w:szCs w:val="24"/>
        </w:rPr>
        <w:t>年，县教体局没其他需要报告的事项。</w:t>
      </w:r>
    </w:p>
    <w:p w:rsidR="00C63215" w:rsidRDefault="00C63215" w:rsidP="00C63215">
      <w:pPr>
        <w:widowControl/>
        <w:shd w:val="clear" w:color="auto" w:fill="FFFFFF"/>
        <w:spacing w:line="580" w:lineRule="exact"/>
        <w:jc w:val="left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</w:p>
    <w:sectPr w:rsidR="00C63215" w:rsidSect="00B606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36AC" w:rsidRDefault="002B36AC" w:rsidP="004034C5">
      <w:r>
        <w:separator/>
      </w:r>
    </w:p>
  </w:endnote>
  <w:endnote w:type="continuationSeparator" w:id="1">
    <w:p w:rsidR="002B36AC" w:rsidRDefault="002B36AC" w:rsidP="004034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36AC" w:rsidRDefault="002B36AC" w:rsidP="004034C5">
      <w:r>
        <w:separator/>
      </w:r>
    </w:p>
  </w:footnote>
  <w:footnote w:type="continuationSeparator" w:id="1">
    <w:p w:rsidR="002B36AC" w:rsidRDefault="002B36AC" w:rsidP="004034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3AB0"/>
    <w:rsid w:val="000608BB"/>
    <w:rsid w:val="00064B53"/>
    <w:rsid w:val="001540F6"/>
    <w:rsid w:val="001A2537"/>
    <w:rsid w:val="0026278B"/>
    <w:rsid w:val="002B36AC"/>
    <w:rsid w:val="002C3AB0"/>
    <w:rsid w:val="003419F9"/>
    <w:rsid w:val="00346972"/>
    <w:rsid w:val="004034C5"/>
    <w:rsid w:val="00435C66"/>
    <w:rsid w:val="004D3406"/>
    <w:rsid w:val="0050748E"/>
    <w:rsid w:val="00663F12"/>
    <w:rsid w:val="00784985"/>
    <w:rsid w:val="007E1D80"/>
    <w:rsid w:val="00812C17"/>
    <w:rsid w:val="00954376"/>
    <w:rsid w:val="0097085B"/>
    <w:rsid w:val="009F71DB"/>
    <w:rsid w:val="00B60647"/>
    <w:rsid w:val="00B8043E"/>
    <w:rsid w:val="00B8549A"/>
    <w:rsid w:val="00BE17BF"/>
    <w:rsid w:val="00C63215"/>
    <w:rsid w:val="00C67404"/>
    <w:rsid w:val="00D924DA"/>
    <w:rsid w:val="00EB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AB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3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34C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34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34C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373</Words>
  <Characters>2132</Characters>
  <Application>Microsoft Office Word</Application>
  <DocSecurity>0</DocSecurity>
  <Lines>17</Lines>
  <Paragraphs>4</Paragraphs>
  <ScaleCrop>false</ScaleCrop>
  <Company/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11</cp:revision>
  <dcterms:created xsi:type="dcterms:W3CDTF">2021-01-06T02:21:00Z</dcterms:created>
  <dcterms:modified xsi:type="dcterms:W3CDTF">2021-04-27T10:00:00Z</dcterms:modified>
</cp:coreProperties>
</file>