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0" w:afterAutospacing="0" w:line="525" w:lineRule="atLeast"/>
        <w:ind w:left="0" w:right="0" w:firstLine="390"/>
        <w:jc w:val="both"/>
      </w:pPr>
      <w:r>
        <w:rPr>
          <w:rStyle w:val="5"/>
          <w:rFonts w:ascii="微软雅黑" w:hAnsi="微软雅黑" w:eastAsia="微软雅黑" w:cs="微软雅黑"/>
          <w:color w:val="333333"/>
          <w:sz w:val="36"/>
          <w:szCs w:val="36"/>
          <w:shd w:val="clear" w:fill="FFFFFF"/>
        </w:rPr>
        <w:t>奉新县自然资源局</w:t>
      </w:r>
      <w:r>
        <w:rPr>
          <w:rStyle w:val="5"/>
          <w:rFonts w:hint="eastAsia" w:ascii="微软雅黑" w:hAnsi="微软雅黑" w:eastAsia="微软雅黑" w:cs="微软雅黑"/>
          <w:color w:val="333333"/>
          <w:sz w:val="36"/>
          <w:szCs w:val="36"/>
          <w:shd w:val="clear" w:fill="FFFFFF"/>
          <w:lang w:val="en-US" w:eastAsia="zh-CN"/>
        </w:rPr>
        <w:t>2020</w:t>
      </w:r>
      <w:r>
        <w:rPr>
          <w:rStyle w:val="5"/>
          <w:rFonts w:hint="eastAsia" w:ascii="微软雅黑" w:hAnsi="微软雅黑" w:eastAsia="微软雅黑" w:cs="微软雅黑"/>
          <w:color w:val="333333"/>
          <w:sz w:val="36"/>
          <w:szCs w:val="36"/>
          <w:shd w:val="clear" w:fill="FFFFFF"/>
        </w:rPr>
        <w:t>年度政府信息公开工作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0" w:afterAutospacing="0" w:line="525" w:lineRule="atLeast"/>
        <w:ind w:left="0" w:right="0" w:firstLine="3060"/>
        <w:jc w:val="both"/>
      </w:pPr>
      <w:r>
        <w:rPr>
          <w:rStyle w:val="5"/>
          <w:rFonts w:hint="eastAsia" w:ascii="微软雅黑" w:hAnsi="微软雅黑" w:eastAsia="微软雅黑" w:cs="微软雅黑"/>
          <w:color w:val="333333"/>
          <w:sz w:val="36"/>
          <w:szCs w:val="36"/>
          <w:shd w:val="clear" w:fill="FFFFFF"/>
        </w:rPr>
        <w:t>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525" w:lineRule="atLeast"/>
        <w:ind w:right="0" w:firstLine="60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2020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年，奉新县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自然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资源局政务信息公开工作在县委、县政府的统一领导下，认真按照《中华人民共和国政府信息公开条例》的要求开展工作，紧紧围绕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自然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资源管理中心工作，切实提高政务公开工作的规范化、制度化水平，以依法行政、提高效能、促进反腐倡廉和建设服务型政府部门为目标，大力推行阳光政务，切实推进政务信息公开工作，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现公布奉新县自然资源局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2020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年信息公开工作年度报告。本报告自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2020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年1月1日至12月31日止。通过奉新政府网（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fldChar w:fldCharType="begin"/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instrText xml:space="preserve"> HYPERLINK "http://www.fengxin.gov.cn/" </w:instrTex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fldChar w:fldCharType="separate"/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http://www.fengxin.gov.cn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fldChar w:fldCharType="end"/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）政府信息公开平台公布，如对本报告有任何疑问，请与奉新县自然资源局联系（电话：0795-4618466，电子邮箱：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fldChar w:fldCharType="begin"/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instrText xml:space="preserve"> HYPERLINK "mailto:fxzr2019@163.com）。" </w:instrTex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fldChar w:fldCharType="separate"/>
      </w:r>
      <w:r>
        <w:rPr>
          <w:rStyle w:val="6"/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fx</w:t>
      </w:r>
      <w:r>
        <w:rPr>
          <w:rStyle w:val="6"/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zr2019</w:t>
      </w:r>
      <w:r>
        <w:rPr>
          <w:rStyle w:val="6"/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@163.com）。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525" w:lineRule="atLeast"/>
        <w:ind w:right="0" w:firstLine="60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525" w:lineRule="atLeast"/>
        <w:ind w:right="0" w:firstLine="600" w:firstLineChars="200"/>
        <w:jc w:val="both"/>
        <w:textAlignment w:val="auto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一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主动公开方面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525" w:lineRule="atLeast"/>
        <w:ind w:right="0" w:rightChars="0" w:firstLine="600" w:firstLineChars="200"/>
        <w:jc w:val="both"/>
        <w:textAlignment w:val="auto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1、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主动公开信息总数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。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据统计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，截至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2020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年12月31日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通过市局网站信息发布后台公开：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国土新闻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、国土公告、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土地出让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、不动产登记等信息共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106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条。政府信息后台公开：工作动态、公告公示、法律法规、财经等信息共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139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条。政务信息公开做到了及时更新。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right="0" w:firstLine="600" w:firstLineChars="200"/>
        <w:jc w:val="both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2、主动公开政府信息的形式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一是</w:t>
      </w: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以“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县政府信息平台”和“自然资源局信息平台”为主平台，实时更新政务信息。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同时增加“土地征收”栏目，及时更新“征收土地公告”、“征收土地补偿安置方案公告”等公告公示，为不在本地的群众提供多一种公告方式。二是持续推进“互联网+不动产登记”。依托江西政务服务网，改造升级不动产登记系统，做好“赣服通”3.0版本政务服务平台涉及不动产登记有关工作。目前已经接通县级“赣服通”政务服务平台，已上线6项网上查询业务。三是</w:t>
      </w:r>
      <w:r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借助“4.22”世界地球日、“12.4”法制宣传日等与国土有关的节日，进行现场宣传，向群众讲解有关自然资源政策法规。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（二）依申请公开方面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2020年，我局共收到3件“依申请公开”件（1件在线申请、2件邮寄申请），均已依法依规、按时给予办理答复。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信息公开平台管理方面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加强信息公开平台管理。政府信息公开平台集中发布的法定主动公开内容，涉及我局各方面工作，体现我局工作动态。我局始终加强政府信息公开平台管理，完善栏目内容保障机制，做好日常更新，加大公开力度，按照法定时限及时发布并实时更新法定主动公开内容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二、主动公开政府信息情况</w:t>
      </w:r>
    </w:p>
    <w:tbl>
      <w:tblPr>
        <w:tblStyle w:val="3"/>
        <w:tblW w:w="814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24"/>
        <w:gridCol w:w="1878"/>
        <w:gridCol w:w="7"/>
        <w:gridCol w:w="1267"/>
        <w:gridCol w:w="18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1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制作数量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第二十条第（五）项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上一年项目数量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行政许可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其他对外管理服务事项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14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上一年项目数量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行政处罚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行政强制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行政事业性收费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5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政府集中采购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240" w:afterAutospacing="0" w:line="525" w:lineRule="atLeast"/>
        <w:ind w:left="0" w:right="0"/>
      </w:pPr>
      <w:r>
        <w:rPr>
          <w:rStyle w:val="5"/>
          <w:rFonts w:hint="eastAsia" w:ascii="仿宋" w:hAnsi="仿宋" w:eastAsia="仿宋" w:cs="仿宋"/>
          <w:color w:val="333333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三、收到和处理政府信息公开申请情况</w:t>
      </w:r>
    </w:p>
    <w:tbl>
      <w:tblPr>
        <w:tblStyle w:val="3"/>
        <w:tblW w:w="907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930"/>
        <w:gridCol w:w="2383"/>
        <w:gridCol w:w="562"/>
        <w:gridCol w:w="622"/>
        <w:gridCol w:w="737"/>
        <w:gridCol w:w="794"/>
        <w:gridCol w:w="952"/>
        <w:gridCol w:w="708"/>
        <w:gridCol w:w="69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3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072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申请人情况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3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自然人</w:t>
            </w:r>
          </w:p>
        </w:tc>
        <w:tc>
          <w:tcPr>
            <w:tcW w:w="3813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法人或其他组织</w:t>
            </w:r>
          </w:p>
        </w:tc>
        <w:tc>
          <w:tcPr>
            <w:tcW w:w="69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003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商业企业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科研机构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社会公益组织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法律服务机构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  <w:tc>
          <w:tcPr>
            <w:tcW w:w="69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三、本年度办理结果</w:t>
            </w:r>
          </w:p>
        </w:tc>
        <w:tc>
          <w:tcPr>
            <w:tcW w:w="331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（一）予以公开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（三）不予公开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1.属于国家秘密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2.其他法律行政法规禁止公开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3.危及“三安全一稳定”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4.保护第三方合法权益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5.属于三类内部事务信息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6.属于四类过程性信息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7.属于行政执法案卷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8.属于行政查询事项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（四）无法提供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1.本机关不掌握相关政府信息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2.没有现成信息需要另行制作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3.补正后申请内容仍不明确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（五）不予处理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1.信访举报投诉类申请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2.重复申请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3.要求提供公开出版物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4.无正当理由大量反复申请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（六）其他处理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（七）总计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四、结转下年度继续办理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 0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 0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0 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4"/>
          <w:szCs w:val="24"/>
          <w:shd w:val="clear" w:fill="FFFFFF"/>
        </w:rPr>
        <w:t>  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 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 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525" w:lineRule="atLeast"/>
        <w:ind w:left="0" w:right="0" w:firstLine="480"/>
      </w:pPr>
      <w:r>
        <w:rPr>
          <w:rFonts w:hint="eastAsia" w:ascii="仿宋" w:hAnsi="仿宋" w:eastAsia="仿宋" w:cs="仿宋"/>
          <w:color w:val="333333"/>
          <w:sz w:val="24"/>
          <w:szCs w:val="24"/>
          <w:shd w:val="clear" w:fill="FFFFFF"/>
        </w:rPr>
        <w:t> </w:t>
      </w:r>
    </w:p>
    <w:tbl>
      <w:tblPr>
        <w:tblStyle w:val="3"/>
        <w:tblW w:w="90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五、政府信息公开工作存在的主要问题及改进情况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2020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年以来，我局在政务信息网上公开工作中努力工作，踏实进取，取得了一些成绩，但是仍旧存在着缺点和不足，具体表现在：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一是公开力度不够大，二是信息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公开范围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不够丰富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三是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宣传手段单一局限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针对以上的问题及不足，我局计划从以下几个方面查漏补缺，进一步完善政务信息网上公开工作：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1、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加大主动公开力度。加强对中心政府信息公开工作的检查指导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在全系统范围内每年至少开展一次政务信息网上公开的宣传活动，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着力提高中心全体干职工对政务公开工作的认识。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2、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梳理政府信息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做到应公开尽公开。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及时公开需要公开的信息，确保公开信息的完整性和准确性。　　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3、做到专人专职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。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对于政府信息公开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，指定专人负责，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同时对相关工作人员进行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</w:rPr>
        <w:t>政务公开业务培训，不断提高工作人员的业务素质和能力水平。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 w:line="525" w:lineRule="atLeast"/>
        <w:ind w:left="0" w:right="0" w:firstLine="705"/>
        <w:jc w:val="both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无其他需要报告的事项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25" w:lineRule="atLeast"/>
        <w:ind w:left="0" w:right="0"/>
      </w:pPr>
      <w:r>
        <w:rPr>
          <w:rFonts w:hint="eastAsia" w:ascii="仿宋" w:hAnsi="仿宋" w:eastAsia="仿宋" w:cs="仿宋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D6618"/>
    <w:rsid w:val="13BE1C6F"/>
    <w:rsid w:val="175A7F65"/>
    <w:rsid w:val="3624504F"/>
    <w:rsid w:val="37295F08"/>
    <w:rsid w:val="492D2825"/>
    <w:rsid w:val="4BB475C6"/>
    <w:rsid w:val="4EB601DC"/>
    <w:rsid w:val="531D6618"/>
    <w:rsid w:val="5FBB7887"/>
    <w:rsid w:val="6636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2021-01-21T09:29:00Z</dcterms:created>
  <dc:creator>木子</dc:creator>
  <cp:lastModifiedBy>木子</cp:lastModifiedBy>
  <dcterms:modified xsi:type="dcterms:W3CDTF">2021-04-27T07:49:21Z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E4B26B187E9047A8A7FA0D66AAA1E97B</vt:lpwstr>
  </property>
</Properties>
</file>