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7F0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附件1</w:t>
      </w:r>
    </w:p>
    <w:p w14:paraId="79F4E5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自然保护地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拟</w:t>
      </w:r>
      <w:r>
        <w:rPr>
          <w:rFonts w:hint="default" w:ascii="Times New Roman" w:hAnsi="Times New Roman" w:eastAsia="黑体" w:cs="Times New Roman"/>
          <w:sz w:val="32"/>
          <w:szCs w:val="32"/>
        </w:rPr>
        <w:t>撤销情况一览表</w:t>
      </w:r>
    </w:p>
    <w:tbl>
      <w:tblPr>
        <w:tblStyle w:val="4"/>
        <w:tblpPr w:leftFromText="180" w:rightFromText="180" w:vertAnchor="text" w:horzAnchor="page" w:tblpXSpec="center" w:tblpY="378"/>
        <w:tblOverlap w:val="never"/>
        <w:tblW w:w="8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162"/>
        <w:gridCol w:w="1785"/>
        <w:gridCol w:w="1455"/>
      </w:tblGrid>
      <w:tr w14:paraId="2A775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5C49C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E2668"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04A23"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93861"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</w:tr>
      <w:tr w14:paraId="50BA6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BA221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EBDB2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江西宜春狮山森林公园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130BA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森林公园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040BA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</w:tr>
      <w:tr w14:paraId="25CAE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C312B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AED7A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江西宜春天工开物森林公园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8D475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森林公园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133BB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</w:tr>
      <w:tr w14:paraId="4BF75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D9EA6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4C67F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江西宜春潦河湿地公园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BF172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湿地公园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45423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</w:tr>
    </w:tbl>
    <w:p w14:paraId="475A83EE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7EE3CC80">
      <w:pPr>
        <w:widowControl w:val="0"/>
        <w:spacing w:line="600" w:lineRule="exact"/>
        <w:ind w:left="0" w:leftChars="0" w:firstLine="0" w:firstLineChars="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7DEF92E5">
      <w:pPr>
        <w:widowControl w:val="0"/>
        <w:spacing w:line="600" w:lineRule="exact"/>
        <w:ind w:left="0" w:leftChars="0" w:firstLine="0" w:firstLineChars="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08D5AFE">
      <w:pPr>
        <w:widowControl w:val="0"/>
        <w:spacing w:line="600" w:lineRule="exact"/>
        <w:ind w:left="0" w:leftChars="0" w:firstLine="0" w:firstLineChars="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附件2</w:t>
      </w:r>
    </w:p>
    <w:p w14:paraId="07517094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自然保护地拟归并情况一览表</w:t>
      </w:r>
    </w:p>
    <w:tbl>
      <w:tblPr>
        <w:tblStyle w:val="4"/>
        <w:tblpPr w:leftFromText="180" w:rightFromText="180" w:vertAnchor="text" w:horzAnchor="page" w:tblpXSpec="center" w:tblpY="578"/>
        <w:tblOverlap w:val="never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190"/>
        <w:gridCol w:w="1035"/>
        <w:gridCol w:w="1080"/>
        <w:gridCol w:w="1460"/>
        <w:gridCol w:w="1441"/>
        <w:gridCol w:w="1109"/>
      </w:tblGrid>
      <w:tr w14:paraId="74E4D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D4FAD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1FD2CCD7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"/>
              </w:rPr>
              <w:t>归并前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自然保护地</w:t>
            </w:r>
          </w:p>
        </w:tc>
        <w:tc>
          <w:tcPr>
            <w:tcW w:w="4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2B49C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归并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"/>
              </w:rPr>
              <w:t>后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自然保护地</w:t>
            </w:r>
          </w:p>
        </w:tc>
      </w:tr>
      <w:tr w14:paraId="1EE30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5BDE0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2FB57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92E66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4FD5E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99C25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E9055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0F5BC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</w:tr>
      <w:tr w14:paraId="19992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31F7D">
            <w:pPr>
              <w:widowControl w:val="0"/>
              <w:spacing w:line="60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E2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百丈山-萝卜潭风景名胜区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CE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风景名胜区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B3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84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百丈山-萝卜潭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风景名胜区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C8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风景名胜区</w:t>
            </w:r>
          </w:p>
        </w:tc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68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</w:tr>
      <w:tr w14:paraId="4E4BC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5583E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7A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江西宜春五梅山森林公园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DF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森林公园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AD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33278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B68D0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2DDA1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CACB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20FC7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675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江西宜春九岭山森林公园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8C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森林公园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3D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651A5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F0D47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7F4AA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20A5A265">
      <w:pPr>
        <w:widowControl w:val="0"/>
        <w:adjustRightInd/>
        <w:snapToGrid/>
        <w:spacing w:line="240" w:lineRule="auto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428645FD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7175218E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5C7D24DD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74991687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0886C5F2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089D98EB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440E88E2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5CCF5257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4F7028DA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0BC0CF07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054B4030">
      <w:pPr>
        <w:widowControl w:val="0"/>
        <w:adjustRightInd/>
        <w:snapToGrid/>
        <w:spacing w:line="240" w:lineRule="auto"/>
        <w:ind w:left="0" w:leftChars="0" w:firstLine="0" w:firstLineChars="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12D3AF10">
      <w:pPr>
        <w:widowControl w:val="0"/>
        <w:adjustRightInd/>
        <w:snapToGrid/>
        <w:spacing w:line="240" w:lineRule="auto"/>
        <w:ind w:left="0" w:leftChars="0" w:firstLine="0" w:firstLineChars="0"/>
        <w:jc w:val="left"/>
        <w:outlineLvl w:val="9"/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附件3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</w:t>
      </w:r>
    </w:p>
    <w:p w14:paraId="7AEE3DD6">
      <w:pPr>
        <w:widowControl w:val="0"/>
        <w:adjustRightInd/>
        <w:snapToGrid/>
        <w:spacing w:line="240" w:lineRule="auto"/>
        <w:ind w:left="0" w:leftChars="0" w:firstLine="0" w:firstLineChars="0"/>
        <w:jc w:val="center"/>
        <w:outlineLvl w:val="9"/>
        <w:rPr>
          <w:rFonts w:hint="default" w:ascii="Times New Roman" w:hAnsi="Times New Roman" w:eastAsia="黑体" w:cs="Times New Roman"/>
          <w:color w:val="auto"/>
          <w:sz w:val="32"/>
          <w:szCs w:val="40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进一步整合优化后自然保护地一览表</w:t>
      </w:r>
    </w:p>
    <w:tbl>
      <w:tblPr>
        <w:tblStyle w:val="4"/>
        <w:tblpPr w:leftFromText="180" w:rightFromText="180" w:vertAnchor="text" w:horzAnchor="page" w:tblpXSpec="center" w:tblpY="340"/>
        <w:tblOverlap w:val="never"/>
        <w:tblW w:w="91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825"/>
        <w:gridCol w:w="1859"/>
        <w:gridCol w:w="1426"/>
        <w:gridCol w:w="1382"/>
      </w:tblGrid>
      <w:tr w14:paraId="04910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4F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48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59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所在县（区、市）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EC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类型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D9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级别（国家级/省级/市级/县级）</w:t>
            </w:r>
          </w:p>
        </w:tc>
      </w:tr>
      <w:tr w14:paraId="1A6E8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6014A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53194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百丈山-萝卜潭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风景名胜区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8CEB9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奉新县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F16D5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风景名胜区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08577">
            <w:pPr>
              <w:widowControl w:val="0"/>
              <w:spacing w:line="48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省级</w:t>
            </w:r>
          </w:p>
        </w:tc>
      </w:tr>
    </w:tbl>
    <w:p w14:paraId="0D44CD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 w14:paraId="4EA746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</w:p>
    <w:p w14:paraId="2574898A">
      <w:pPr>
        <w:rPr>
          <w:rFonts w:hint="default" w:ascii="Times New Roman" w:hAnsi="Times New Roman" w:cs="Times New Roman"/>
        </w:rPr>
      </w:pPr>
    </w:p>
    <w:p w14:paraId="1700B0D1">
      <w:pPr>
        <w:rPr>
          <w:rFonts w:hint="default" w:ascii="Times New Roman" w:hAnsi="Times New Roman" w:cs="Times New Roman"/>
        </w:rPr>
      </w:pPr>
    </w:p>
    <w:p w14:paraId="62AF5ABF">
      <w:pPr>
        <w:rPr>
          <w:rFonts w:hint="default" w:ascii="Times New Roman" w:hAnsi="Times New Roman" w:cs="Times New Roman"/>
        </w:rPr>
      </w:pPr>
    </w:p>
    <w:p w14:paraId="3DA6AB24">
      <w:pPr>
        <w:rPr>
          <w:rFonts w:hint="default" w:ascii="Times New Roman" w:hAnsi="Times New Roman" w:cs="Times New Roman"/>
        </w:rPr>
      </w:pPr>
    </w:p>
    <w:p w14:paraId="22ACF07C">
      <w:pPr>
        <w:rPr>
          <w:rFonts w:hint="default" w:ascii="Times New Roman" w:hAnsi="Times New Roman" w:cs="Times New Roman"/>
        </w:rPr>
      </w:pPr>
    </w:p>
    <w:p w14:paraId="424300AA">
      <w:pPr>
        <w:rPr>
          <w:rFonts w:hint="default" w:ascii="Times New Roman" w:hAnsi="Times New Roman" w:cs="Times New Roman"/>
        </w:rPr>
      </w:pPr>
    </w:p>
    <w:p w14:paraId="52EC126F">
      <w:pPr>
        <w:rPr>
          <w:rFonts w:hint="default" w:ascii="Times New Roman" w:hAnsi="Times New Roman" w:cs="Times New Roman"/>
        </w:rPr>
      </w:pPr>
    </w:p>
    <w:p w14:paraId="1B4A514D">
      <w:pPr>
        <w:rPr>
          <w:rFonts w:hint="default" w:ascii="Times New Roman" w:hAnsi="Times New Roman" w:cs="Times New Roman"/>
        </w:rPr>
      </w:pPr>
    </w:p>
    <w:p w14:paraId="5476205A">
      <w:pPr>
        <w:rPr>
          <w:rFonts w:hint="default" w:ascii="Times New Roman" w:hAnsi="Times New Roman" w:cs="Times New Roman"/>
        </w:rPr>
      </w:pPr>
    </w:p>
    <w:p w14:paraId="2F1A23A2">
      <w:pPr>
        <w:rPr>
          <w:rFonts w:hint="default" w:ascii="Times New Roman" w:hAnsi="Times New Roman" w:cs="Times New Roman"/>
        </w:rPr>
      </w:pPr>
    </w:p>
    <w:p w14:paraId="152882DE">
      <w:pPr>
        <w:rPr>
          <w:rFonts w:hint="default" w:ascii="Times New Roman" w:hAnsi="Times New Roman" w:cs="Times New Roman"/>
        </w:rPr>
      </w:pPr>
    </w:p>
    <w:p w14:paraId="28B8138E">
      <w:pPr>
        <w:rPr>
          <w:rFonts w:hint="default" w:ascii="Times New Roman" w:hAnsi="Times New Roman" w:cs="Times New Roman"/>
        </w:rPr>
      </w:pPr>
    </w:p>
    <w:p w14:paraId="15A1ED12">
      <w:pPr>
        <w:rPr>
          <w:rFonts w:hint="default" w:ascii="Times New Roman" w:hAnsi="Times New Roman" w:cs="Times New Roman"/>
        </w:rPr>
      </w:pPr>
    </w:p>
    <w:p w14:paraId="65291807">
      <w:pPr>
        <w:widowControl w:val="0"/>
        <w:adjustRightInd/>
        <w:snapToGrid/>
        <w:spacing w:line="240" w:lineRule="auto"/>
        <w:ind w:left="0" w:leftChars="0" w:firstLine="0" w:firstLineChars="0"/>
        <w:jc w:val="left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D39D579">
      <w:pPr>
        <w:widowControl w:val="0"/>
        <w:adjustRightInd/>
        <w:snapToGrid/>
        <w:spacing w:line="240" w:lineRule="auto"/>
        <w:ind w:left="0" w:leftChars="0" w:firstLine="0" w:firstLineChars="0"/>
        <w:jc w:val="left"/>
        <w:outlineLvl w:val="9"/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附件4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</w:t>
      </w:r>
    </w:p>
    <w:p w14:paraId="3EC6445A">
      <w:pPr>
        <w:widowControl w:val="0"/>
        <w:adjustRightInd/>
        <w:snapToGrid/>
        <w:spacing w:line="240" w:lineRule="auto"/>
        <w:ind w:left="0" w:leftChars="0" w:firstLine="0" w:firstLineChars="0"/>
        <w:jc w:val="center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进一步整合优化回填图斑情况一览表</w:t>
      </w:r>
    </w:p>
    <w:tbl>
      <w:tblPr>
        <w:tblStyle w:val="4"/>
        <w:tblpPr w:leftFromText="180" w:rightFromText="180" w:vertAnchor="text" w:horzAnchor="page" w:tblpXSpec="center" w:tblpY="340"/>
        <w:tblOverlap w:val="never"/>
        <w:tblW w:w="90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036"/>
        <w:gridCol w:w="928"/>
        <w:gridCol w:w="995"/>
        <w:gridCol w:w="1016"/>
        <w:gridCol w:w="982"/>
        <w:gridCol w:w="941"/>
        <w:gridCol w:w="1077"/>
        <w:gridCol w:w="1241"/>
      </w:tblGrid>
      <w:tr w14:paraId="0BF55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33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国家下发天窗图斑</w:t>
            </w:r>
          </w:p>
        </w:tc>
        <w:tc>
          <w:tcPr>
            <w:tcW w:w="4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E9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已回填图斑</w:t>
            </w:r>
          </w:p>
        </w:tc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C8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备注</w:t>
            </w:r>
          </w:p>
        </w:tc>
      </w:tr>
      <w:tr w14:paraId="5B790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B2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2B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其中：永农图斑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CD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8E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其中：永农图斑</w:t>
            </w:r>
          </w:p>
        </w:tc>
        <w:tc>
          <w:tcPr>
            <w:tcW w:w="12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F1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6ECE4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3E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D7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FE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FA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D5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85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F9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2F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A0AA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AE2E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72B98">
            <w:pPr>
              <w:widowControl w:val="0"/>
              <w:spacing w:line="48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0C36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208.06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8D1F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CBD52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0.66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71DB3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160CA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0.67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512A6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1F56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0.66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3C34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</w:tr>
    </w:tbl>
    <w:p w14:paraId="7F47434B">
      <w:pPr>
        <w:rPr>
          <w:rFonts w:hint="default" w:ascii="Times New Roman" w:hAnsi="Times New Roman" w:cs="Times New Roman"/>
        </w:rPr>
      </w:pPr>
    </w:p>
    <w:p w14:paraId="0B3E1C94">
      <w:pPr>
        <w:rPr>
          <w:rFonts w:hint="default" w:ascii="Times New Roman" w:hAnsi="Times New Roman" w:cs="Times New Roman"/>
        </w:rPr>
      </w:pPr>
    </w:p>
    <w:p w14:paraId="68E4F067">
      <w:pPr>
        <w:rPr>
          <w:rFonts w:hint="default" w:ascii="Times New Roman" w:hAnsi="Times New Roman" w:cs="Times New Roman"/>
        </w:rPr>
      </w:pPr>
    </w:p>
    <w:p w14:paraId="4CDD5EDA">
      <w:pPr>
        <w:rPr>
          <w:rFonts w:hint="default" w:ascii="Times New Roman" w:hAnsi="Times New Roman" w:cs="Times New Roman"/>
        </w:rPr>
      </w:pPr>
    </w:p>
    <w:p w14:paraId="4952A8FF">
      <w:pPr>
        <w:rPr>
          <w:rFonts w:hint="default" w:ascii="Times New Roman" w:hAnsi="Times New Roman" w:cs="Times New Roman"/>
        </w:rPr>
      </w:pPr>
    </w:p>
    <w:p w14:paraId="459384F5">
      <w:pPr>
        <w:rPr>
          <w:rFonts w:hint="default" w:ascii="Times New Roman" w:hAnsi="Times New Roman" w:cs="Times New Roman"/>
        </w:rPr>
      </w:pPr>
    </w:p>
    <w:p w14:paraId="3D9AF042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FB2789-22FE-4DCC-98C9-211261171D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FC9B2A6-618A-4359-A7AF-3C3769FE613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0607A47-882E-42E3-A237-1049F56314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31D23"/>
    <w:rsid w:val="03F62DA4"/>
    <w:rsid w:val="0A4E0677"/>
    <w:rsid w:val="0AB22807"/>
    <w:rsid w:val="0B384FC9"/>
    <w:rsid w:val="0E3B0FE7"/>
    <w:rsid w:val="0EAE6838"/>
    <w:rsid w:val="10C8307C"/>
    <w:rsid w:val="11805965"/>
    <w:rsid w:val="11AB78C4"/>
    <w:rsid w:val="13E56991"/>
    <w:rsid w:val="15AC3C0A"/>
    <w:rsid w:val="192B2350"/>
    <w:rsid w:val="19FB2A6A"/>
    <w:rsid w:val="1A831D23"/>
    <w:rsid w:val="1E5D1F46"/>
    <w:rsid w:val="1F1D3483"/>
    <w:rsid w:val="20C53DD2"/>
    <w:rsid w:val="23103A2A"/>
    <w:rsid w:val="23B819CC"/>
    <w:rsid w:val="24174945"/>
    <w:rsid w:val="24455956"/>
    <w:rsid w:val="28153285"/>
    <w:rsid w:val="2DF9330D"/>
    <w:rsid w:val="2F2B1BEC"/>
    <w:rsid w:val="301F1F33"/>
    <w:rsid w:val="31C5363F"/>
    <w:rsid w:val="338B2C59"/>
    <w:rsid w:val="33DD4231"/>
    <w:rsid w:val="3DB61D8F"/>
    <w:rsid w:val="3EB9601E"/>
    <w:rsid w:val="3FC45529"/>
    <w:rsid w:val="405F5252"/>
    <w:rsid w:val="46913477"/>
    <w:rsid w:val="48E21116"/>
    <w:rsid w:val="55162577"/>
    <w:rsid w:val="5BF925A6"/>
    <w:rsid w:val="5FAC7022"/>
    <w:rsid w:val="61932B55"/>
    <w:rsid w:val="6291178B"/>
    <w:rsid w:val="6FEF21B0"/>
    <w:rsid w:val="79705CC5"/>
    <w:rsid w:val="7A5844C1"/>
    <w:rsid w:val="7C6453C2"/>
    <w:rsid w:val="7DAF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楷体" w:cs="Times New Roman"/>
      <w:kern w:val="2"/>
      <w:sz w:val="28"/>
      <w:szCs w:val="24"/>
      <w:lang w:val="en-US" w:eastAsia="zh-CN" w:bidi="ar-SA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e17799a3-c5dd-4524-8e2e-fb46b7e7c6a4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E4E2D9F</paraID>
      <start>3</start>
      <end>4</end>
      <status>unmodified</status>
      <modifiedWord/>
      <trackRevisions>false</trackRevisions>
    </reviewItem>
    <reviewItem>
      <errorID>739c8c90-066c-4c4d-9bde-dc1f6153e705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71684C26</paraID>
      <start>3</start>
      <end>4</end>
      <status>unmodified</status>
      <modifiedWord/>
      <trackRevisions>false</trackRevisions>
    </reviewItem>
    <reviewItem>
      <errorID>99ba2fbf-123c-4aaa-a19a-95583841d6b1</errorID>
      <errorWord>县（区、市）</errorWord>
      <group>L1_Word</group>
      <groupName>字词问题</groupName>
      <ability>L2_Typo</ability>
      <abilityName>字词错误</abilityName>
      <candidateList>
        <item>县（市、区）</item>
      </candidateList>
      <explain/>
      <paraID> BA5907B</paraID>
      <start>2</start>
      <end>8</end>
      <status>unmodified</status>
      <modifiedWord/>
      <trackRevisions>false</trackRevisions>
    </reviewItem>
    <reviewItem>
      <errorID>7f9f410f-1ec2-4164-8ae8-ea143969f2c3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55053194</paraID>
      <start>3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43fead5-5c60-4aa9-a37c-f498af4124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756</Words>
  <Characters>823</Characters>
  <Lines>0</Lines>
  <Paragraphs>0</Paragraphs>
  <TotalTime>65</TotalTime>
  <ScaleCrop>false</ScaleCrop>
  <LinksUpToDate>false</LinksUpToDate>
  <CharactersWithSpaces>888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2025-11-19T08:08:00Z</dcterms:created>
  <dc:creator>陶少军</dc:creator>
  <cp:lastModifiedBy>Weirdo , ^ ^</cp:lastModifiedBy>
  <cp:lastPrinted>2025-11-24T04:00:23Z</cp:lastPrinted>
  <dcterms:modified xsi:type="dcterms:W3CDTF">2025-11-24T04:10:49Z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110954165D9F4C988679F3902FE51FEF_13</vt:lpwstr>
  </property>
  <property fmtid="{D5CDD505-2E9C-101B-9397-08002B2CF9AE}" pid="4" name="KSOTemplateDocerSaveRecord">
    <vt:lpwstr>eyJoZGlkIjoiYjljYTgwOGM5YjQ2N2I3MDFlN2Q4Y2E1MTZlYzVjY2UiLCJ1c2VySWQiOiI4ODkyNTIyNjYifQ==</vt:lpwstr>
  </property>
</Properties>
</file>