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22ED" w:rsidRPr="00471F1F" w:rsidRDefault="004622ED" w:rsidP="002E7A4B">
      <w:pPr>
        <w:spacing w:line="600" w:lineRule="exact"/>
        <w:jc w:val="center"/>
        <w:rPr>
          <w:rFonts w:ascii="仿宋_GB2312" w:eastAsia="仿宋_GB2312"/>
          <w:sz w:val="32"/>
          <w:szCs w:val="32"/>
        </w:rPr>
      </w:pPr>
      <w:r w:rsidRPr="00471F1F">
        <w:rPr>
          <w:rFonts w:ascii="仿宋_GB2312" w:eastAsia="仿宋_GB2312" w:hAnsi="??" w:hint="eastAsia"/>
          <w:sz w:val="32"/>
          <w:szCs w:val="32"/>
        </w:rPr>
        <w:t>奉新县市场和质量监督管理局</w:t>
      </w:r>
      <w:r w:rsidRPr="00471F1F">
        <w:rPr>
          <w:rFonts w:ascii="仿宋_GB2312" w:eastAsia="仿宋_GB2312"/>
          <w:sz w:val="32"/>
          <w:szCs w:val="32"/>
        </w:rPr>
        <w:t xml:space="preserve"> 2016</w:t>
      </w:r>
      <w:r w:rsidRPr="00471F1F">
        <w:rPr>
          <w:rFonts w:ascii="仿宋_GB2312" w:eastAsia="仿宋_GB2312" w:hint="eastAsia"/>
          <w:sz w:val="32"/>
          <w:szCs w:val="32"/>
        </w:rPr>
        <w:t>年部门决算</w:t>
      </w:r>
    </w:p>
    <w:p w:rsidR="004622ED" w:rsidRPr="00471F1F" w:rsidRDefault="004622ED">
      <w:pPr>
        <w:spacing w:line="600" w:lineRule="exact"/>
        <w:jc w:val="center"/>
        <w:rPr>
          <w:rFonts w:ascii="仿宋_GB2312" w:eastAsia="仿宋_GB2312"/>
          <w:sz w:val="32"/>
          <w:szCs w:val="32"/>
        </w:rPr>
      </w:pPr>
    </w:p>
    <w:p w:rsidR="004622ED" w:rsidRPr="00471F1F" w:rsidRDefault="004622ED">
      <w:pPr>
        <w:spacing w:line="600" w:lineRule="exact"/>
        <w:jc w:val="center"/>
        <w:rPr>
          <w:rFonts w:ascii="仿宋_GB2312" w:eastAsia="仿宋_GB2312"/>
          <w:sz w:val="32"/>
          <w:szCs w:val="32"/>
        </w:rPr>
      </w:pPr>
      <w:r w:rsidRPr="00471F1F">
        <w:rPr>
          <w:rFonts w:ascii="仿宋_GB2312" w:eastAsia="仿宋_GB2312" w:hint="eastAsia"/>
          <w:sz w:val="32"/>
          <w:szCs w:val="32"/>
        </w:rPr>
        <w:t>目</w:t>
      </w:r>
      <w:r w:rsidRPr="00471F1F">
        <w:rPr>
          <w:rFonts w:ascii="仿宋_GB2312" w:eastAsia="仿宋_GB2312"/>
          <w:sz w:val="32"/>
          <w:szCs w:val="32"/>
        </w:rPr>
        <w:t xml:space="preserve">    </w:t>
      </w:r>
      <w:r w:rsidRPr="00471F1F">
        <w:rPr>
          <w:rFonts w:ascii="仿宋_GB2312" w:eastAsia="仿宋_GB2312" w:hint="eastAsia"/>
          <w:sz w:val="32"/>
          <w:szCs w:val="32"/>
        </w:rPr>
        <w:t>录</w:t>
      </w:r>
    </w:p>
    <w:p w:rsidR="004622ED" w:rsidRDefault="004622ED">
      <w:pPr>
        <w:widowControl/>
        <w:spacing w:line="600" w:lineRule="exact"/>
        <w:ind w:firstLine="640"/>
        <w:jc w:val="left"/>
        <w:rPr>
          <w:rFonts w:ascii="仿宋_GB2312" w:eastAsia="仿宋_GB2312"/>
          <w:sz w:val="32"/>
          <w:szCs w:val="30"/>
        </w:rPr>
      </w:pPr>
    </w:p>
    <w:p w:rsidR="004622ED" w:rsidRDefault="004622ED">
      <w:pPr>
        <w:widowControl/>
        <w:spacing w:line="600" w:lineRule="exact"/>
        <w:ind w:firstLine="640"/>
        <w:jc w:val="left"/>
        <w:rPr>
          <w:rFonts w:ascii="仿宋_GB2312" w:eastAsia="仿宋_GB2312" w:hAnsi="仿宋_GB2312" w:cs="仿宋_GB2312"/>
          <w:b/>
          <w:sz w:val="32"/>
          <w:szCs w:val="32"/>
        </w:rPr>
      </w:pPr>
      <w:r>
        <w:rPr>
          <w:rFonts w:ascii="黑体" w:eastAsia="黑体" w:hAnsi="黑体" w:hint="eastAsia"/>
          <w:b/>
          <w:sz w:val="32"/>
          <w:szCs w:val="32"/>
        </w:rPr>
        <w:t>第一部分</w:t>
      </w:r>
      <w:r>
        <w:rPr>
          <w:rFonts w:ascii="黑体" w:eastAsia="黑体" w:hAnsi="黑体"/>
          <w:b/>
          <w:sz w:val="32"/>
          <w:szCs w:val="32"/>
        </w:rPr>
        <w:t xml:space="preserve">  </w:t>
      </w:r>
      <w:r>
        <w:rPr>
          <w:rFonts w:ascii="黑体" w:eastAsia="黑体" w:hAnsi="黑体" w:hint="eastAsia"/>
          <w:b/>
          <w:sz w:val="32"/>
          <w:szCs w:val="32"/>
        </w:rPr>
        <w:t>奉新县市场和质量监督管理局</w:t>
      </w:r>
      <w:r>
        <w:rPr>
          <w:rFonts w:ascii="仿宋_GB2312" w:eastAsia="仿宋_GB2312" w:hAnsi="仿宋_GB2312" w:cs="仿宋_GB2312" w:hint="eastAsia"/>
          <w:b/>
          <w:bCs/>
          <w:sz w:val="32"/>
          <w:szCs w:val="32"/>
        </w:rPr>
        <w:t>概况</w:t>
      </w:r>
    </w:p>
    <w:p w:rsidR="004622ED" w:rsidRDefault="004622ED">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b/>
          <w:sz w:val="32"/>
          <w:szCs w:val="30"/>
        </w:rPr>
        <w:t xml:space="preserve">    </w:t>
      </w:r>
      <w:r>
        <w:rPr>
          <w:rFonts w:ascii="仿宋_GB2312" w:eastAsia="仿宋_GB2312" w:hAnsi="仿宋_GB2312" w:cs="仿宋_GB2312" w:hint="eastAsia"/>
          <w:sz w:val="32"/>
          <w:szCs w:val="30"/>
        </w:rPr>
        <w:t>一、部门主要职能</w:t>
      </w:r>
    </w:p>
    <w:p w:rsidR="004622ED" w:rsidRDefault="004622ED">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二、部门基本情况</w:t>
      </w:r>
    </w:p>
    <w:p w:rsidR="004622ED" w:rsidRDefault="004622ED">
      <w:pPr>
        <w:widowControl/>
        <w:spacing w:line="600" w:lineRule="exact"/>
        <w:ind w:firstLine="640"/>
        <w:jc w:val="left"/>
        <w:rPr>
          <w:rFonts w:ascii="黑体" w:eastAsia="黑体" w:hAnsi="黑体"/>
          <w:sz w:val="32"/>
          <w:szCs w:val="32"/>
        </w:rPr>
      </w:pPr>
      <w:r>
        <w:rPr>
          <w:rFonts w:ascii="黑体" w:eastAsia="黑体" w:hAnsi="黑体" w:hint="eastAsia"/>
          <w:sz w:val="32"/>
          <w:szCs w:val="32"/>
        </w:rPr>
        <w:t>第二部分</w:t>
      </w:r>
      <w:r>
        <w:rPr>
          <w:rFonts w:ascii="黑体" w:eastAsia="黑体" w:hAnsi="黑体"/>
          <w:sz w:val="32"/>
          <w:szCs w:val="32"/>
        </w:rPr>
        <w:t xml:space="preserve">  </w:t>
      </w:r>
      <w:r>
        <w:rPr>
          <w:rFonts w:ascii="黑体" w:eastAsia="黑体" w:hAnsi="黑体" w:hint="eastAsia"/>
          <w:sz w:val="32"/>
          <w:szCs w:val="32"/>
        </w:rPr>
        <w:t>奉新县市场和质量监督管理局</w:t>
      </w:r>
      <w:r>
        <w:rPr>
          <w:rFonts w:ascii="黑体" w:eastAsia="黑体" w:hAnsi="黑体"/>
          <w:sz w:val="32"/>
          <w:szCs w:val="32"/>
        </w:rPr>
        <w:t>2016</w:t>
      </w:r>
      <w:r>
        <w:rPr>
          <w:rFonts w:ascii="黑体" w:eastAsia="黑体" w:hAnsi="黑体" w:hint="eastAsia"/>
          <w:sz w:val="32"/>
          <w:szCs w:val="32"/>
        </w:rPr>
        <w:t>年部门决算情况说明</w:t>
      </w:r>
    </w:p>
    <w:p w:rsidR="004622ED" w:rsidRDefault="004622ED">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一、收入决算情况说明</w:t>
      </w:r>
    </w:p>
    <w:p w:rsidR="004622ED" w:rsidRDefault="004622ED">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二、支出决算情况说明</w:t>
      </w:r>
    </w:p>
    <w:p w:rsidR="004622ED" w:rsidRDefault="004622ED">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三、财政拨款支出决算情况说明</w:t>
      </w:r>
    </w:p>
    <w:p w:rsidR="004622ED" w:rsidRDefault="004622ED" w:rsidP="00FB7050">
      <w:pPr>
        <w:widowControl/>
        <w:spacing w:line="600" w:lineRule="exact"/>
        <w:ind w:firstLineChars="404" w:firstLine="1293"/>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四、一般公共预算财政拨款“三公”经费支出决算情况说明</w:t>
      </w:r>
    </w:p>
    <w:p w:rsidR="004622ED" w:rsidRDefault="004622ED">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五、机关运行经费情况说明</w:t>
      </w:r>
    </w:p>
    <w:p w:rsidR="004622ED" w:rsidRDefault="004622ED">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sz w:val="32"/>
          <w:szCs w:val="30"/>
        </w:rPr>
        <w:t xml:space="preserve">    </w:t>
      </w:r>
      <w:r>
        <w:rPr>
          <w:rFonts w:ascii="仿宋_GB2312" w:eastAsia="仿宋_GB2312" w:hAnsi="仿宋_GB2312" w:cs="仿宋_GB2312" w:hint="eastAsia"/>
          <w:sz w:val="32"/>
          <w:szCs w:val="30"/>
        </w:rPr>
        <w:t>六、政府采购支出情况说明</w:t>
      </w:r>
    </w:p>
    <w:p w:rsidR="004622ED" w:rsidRDefault="004622ED">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sz w:val="32"/>
          <w:szCs w:val="30"/>
        </w:rPr>
        <w:t xml:space="preserve">    </w:t>
      </w:r>
      <w:r>
        <w:rPr>
          <w:rFonts w:ascii="仿宋_GB2312" w:eastAsia="仿宋_GB2312" w:hAnsi="仿宋_GB2312" w:cs="仿宋_GB2312" w:hint="eastAsia"/>
          <w:sz w:val="32"/>
          <w:szCs w:val="30"/>
        </w:rPr>
        <w:t>七、国有资产占用情况说明</w:t>
      </w:r>
    </w:p>
    <w:p w:rsidR="004622ED" w:rsidRDefault="004622ED">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sz w:val="32"/>
          <w:szCs w:val="30"/>
        </w:rPr>
        <w:t xml:space="preserve">    </w:t>
      </w:r>
      <w:r>
        <w:rPr>
          <w:rFonts w:ascii="仿宋_GB2312" w:eastAsia="仿宋_GB2312" w:hAnsi="仿宋_GB2312" w:cs="仿宋_GB2312" w:hint="eastAsia"/>
          <w:sz w:val="32"/>
          <w:szCs w:val="30"/>
        </w:rPr>
        <w:t>八、预算绩效管理工作开展情况说明</w:t>
      </w:r>
    </w:p>
    <w:p w:rsidR="004622ED" w:rsidRDefault="004622ED">
      <w:pPr>
        <w:widowControl/>
        <w:spacing w:line="600" w:lineRule="exact"/>
        <w:ind w:firstLine="640"/>
        <w:jc w:val="left"/>
        <w:rPr>
          <w:rFonts w:ascii="黑体" w:eastAsia="黑体" w:hAnsi="黑体"/>
          <w:sz w:val="32"/>
          <w:szCs w:val="32"/>
        </w:rPr>
      </w:pPr>
      <w:r>
        <w:rPr>
          <w:rFonts w:ascii="黑体" w:eastAsia="黑体" w:hAnsi="黑体" w:hint="eastAsia"/>
          <w:sz w:val="32"/>
          <w:szCs w:val="32"/>
        </w:rPr>
        <w:t>第三部分</w:t>
      </w:r>
      <w:r>
        <w:rPr>
          <w:rFonts w:ascii="黑体" w:eastAsia="黑体" w:hAnsi="黑体"/>
          <w:sz w:val="32"/>
          <w:szCs w:val="32"/>
        </w:rPr>
        <w:t xml:space="preserve">  </w:t>
      </w:r>
      <w:r>
        <w:rPr>
          <w:rFonts w:ascii="黑体" w:eastAsia="黑体" w:hAnsi="黑体" w:hint="eastAsia"/>
          <w:sz w:val="32"/>
          <w:szCs w:val="32"/>
        </w:rPr>
        <w:t>奉新县市场和质量监督管理局</w:t>
      </w:r>
      <w:r>
        <w:rPr>
          <w:rFonts w:ascii="黑体" w:eastAsia="黑体" w:hAnsi="黑体"/>
          <w:sz w:val="32"/>
          <w:szCs w:val="32"/>
        </w:rPr>
        <w:t>2016</w:t>
      </w:r>
      <w:r>
        <w:rPr>
          <w:rFonts w:ascii="黑体" w:eastAsia="黑体" w:hAnsi="黑体" w:hint="eastAsia"/>
          <w:sz w:val="32"/>
          <w:szCs w:val="32"/>
        </w:rPr>
        <w:t>年部门决算表</w:t>
      </w:r>
    </w:p>
    <w:p w:rsidR="004622ED" w:rsidRDefault="004622ED">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一、收入支出决算总表</w:t>
      </w:r>
    </w:p>
    <w:p w:rsidR="004622ED" w:rsidRDefault="004622ED">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二、收入决算表</w:t>
      </w:r>
    </w:p>
    <w:p w:rsidR="004622ED" w:rsidRDefault="004622ED">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三、支出决算表</w:t>
      </w:r>
    </w:p>
    <w:p w:rsidR="004622ED" w:rsidRDefault="004622ED">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四、财政拨款收入支出决算总表</w:t>
      </w:r>
    </w:p>
    <w:p w:rsidR="004622ED" w:rsidRDefault="004622ED">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五、一般公共预算财政拨款支出决算表</w:t>
      </w:r>
    </w:p>
    <w:p w:rsidR="004622ED" w:rsidRDefault="004622ED">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六、一般公共预算财政拨款基本支出决算表</w:t>
      </w:r>
    </w:p>
    <w:p w:rsidR="004622ED" w:rsidRDefault="004622ED">
      <w:pPr>
        <w:widowControl/>
        <w:spacing w:line="600" w:lineRule="exact"/>
        <w:ind w:firstLine="640"/>
        <w:jc w:val="left"/>
        <w:rPr>
          <w:rFonts w:ascii="仿宋_GB2312" w:eastAsia="仿宋_GB2312" w:hAnsi="仿宋_GB2312" w:cs="仿宋_GB2312"/>
          <w:kern w:val="0"/>
          <w:sz w:val="32"/>
          <w:szCs w:val="32"/>
        </w:rPr>
      </w:pPr>
      <w:r>
        <w:rPr>
          <w:rFonts w:ascii="??" w:hAnsi="??" w:cs="宋体"/>
          <w:kern w:val="0"/>
          <w:sz w:val="32"/>
          <w:szCs w:val="32"/>
        </w:rPr>
        <w:t xml:space="preserve">   </w:t>
      </w: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七、一般公共预算财政拨款”三公”经费支出决算表</w:t>
      </w:r>
    </w:p>
    <w:p w:rsidR="004622ED" w:rsidRDefault="004622ED">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八、政府性基金预算财政拨款收入支出决算表</w:t>
      </w:r>
    </w:p>
    <w:p w:rsidR="004622ED" w:rsidRDefault="004622ED">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九、国有资产占用情况表</w:t>
      </w:r>
    </w:p>
    <w:p w:rsidR="004622ED" w:rsidRDefault="004622ED">
      <w:pPr>
        <w:widowControl/>
        <w:spacing w:line="600" w:lineRule="exact"/>
        <w:ind w:firstLine="640"/>
        <w:jc w:val="left"/>
        <w:rPr>
          <w:rFonts w:ascii="黑体" w:eastAsia="黑体" w:hAnsi="黑体" w:cs="黑体"/>
          <w:kern w:val="0"/>
          <w:sz w:val="32"/>
          <w:szCs w:val="32"/>
        </w:rPr>
      </w:pPr>
      <w:r>
        <w:rPr>
          <w:rFonts w:ascii="黑体" w:eastAsia="黑体" w:hAnsi="黑体" w:cs="黑体" w:hint="eastAsia"/>
          <w:kern w:val="0"/>
          <w:sz w:val="32"/>
          <w:szCs w:val="32"/>
        </w:rPr>
        <w:t>第四部分</w:t>
      </w:r>
      <w:r>
        <w:rPr>
          <w:rFonts w:ascii="黑体" w:eastAsia="黑体" w:hAnsi="黑体" w:cs="黑体"/>
          <w:kern w:val="0"/>
          <w:sz w:val="32"/>
          <w:szCs w:val="32"/>
        </w:rPr>
        <w:t xml:space="preserve">  </w:t>
      </w:r>
      <w:r>
        <w:rPr>
          <w:rFonts w:ascii="黑体" w:eastAsia="黑体" w:hAnsi="黑体" w:cs="黑体" w:hint="eastAsia"/>
          <w:kern w:val="0"/>
          <w:sz w:val="32"/>
          <w:szCs w:val="32"/>
        </w:rPr>
        <w:t>名词解释</w:t>
      </w:r>
    </w:p>
    <w:p w:rsidR="004622ED" w:rsidRDefault="004622ED">
      <w:pPr>
        <w:widowControl/>
        <w:spacing w:line="600" w:lineRule="exact"/>
        <w:ind w:firstLine="640"/>
        <w:jc w:val="left"/>
        <w:rPr>
          <w:rFonts w:ascii="黑体" w:eastAsia="黑体" w:hAnsi="黑体" w:cs="黑体"/>
          <w:kern w:val="0"/>
          <w:sz w:val="32"/>
          <w:szCs w:val="32"/>
        </w:rPr>
      </w:pPr>
    </w:p>
    <w:p w:rsidR="004622ED" w:rsidRDefault="004622ED">
      <w:pPr>
        <w:widowControl/>
        <w:spacing w:line="580" w:lineRule="exact"/>
        <w:jc w:val="center"/>
        <w:rPr>
          <w:rFonts w:ascii="宋体"/>
          <w:b/>
          <w:sz w:val="32"/>
          <w:szCs w:val="30"/>
        </w:rPr>
      </w:pPr>
      <w:r>
        <w:rPr>
          <w:rFonts w:ascii="宋体" w:hAnsi="宋体" w:hint="eastAsia"/>
          <w:b/>
          <w:sz w:val="32"/>
          <w:szCs w:val="30"/>
        </w:rPr>
        <w:t>第一部分</w:t>
      </w:r>
      <w:r>
        <w:rPr>
          <w:rFonts w:ascii="宋体" w:hAnsi="宋体"/>
          <w:b/>
          <w:sz w:val="32"/>
          <w:szCs w:val="30"/>
        </w:rPr>
        <w:t xml:space="preserve">  </w:t>
      </w:r>
      <w:r>
        <w:rPr>
          <w:rFonts w:ascii="宋体" w:hAnsi="宋体" w:hint="eastAsia"/>
          <w:b/>
          <w:sz w:val="32"/>
          <w:szCs w:val="30"/>
        </w:rPr>
        <w:t>奉新县市场和质量监督管理局概况</w:t>
      </w:r>
    </w:p>
    <w:p w:rsidR="004622ED" w:rsidRDefault="004622ED">
      <w:pPr>
        <w:widowControl/>
        <w:spacing w:line="580" w:lineRule="exact"/>
        <w:jc w:val="center"/>
        <w:rPr>
          <w:rFonts w:ascii="宋体"/>
          <w:b/>
          <w:sz w:val="32"/>
          <w:szCs w:val="30"/>
        </w:rPr>
      </w:pPr>
    </w:p>
    <w:p w:rsidR="004622ED" w:rsidRDefault="004622ED">
      <w:pPr>
        <w:ind w:firstLine="630"/>
        <w:jc w:val="left"/>
        <w:rPr>
          <w:rFonts w:ascii="黑体" w:eastAsia="黑体" w:hAnsi="黑体"/>
          <w:sz w:val="30"/>
          <w:szCs w:val="30"/>
        </w:rPr>
      </w:pPr>
      <w:r>
        <w:rPr>
          <w:rFonts w:ascii="黑体" w:eastAsia="黑体" w:hAnsi="黑体" w:hint="eastAsia"/>
          <w:sz w:val="30"/>
          <w:szCs w:val="30"/>
        </w:rPr>
        <w:t>一、部门主要职能</w:t>
      </w:r>
    </w:p>
    <w:p w:rsidR="004622ED" w:rsidRPr="00FD44D2" w:rsidRDefault="004622ED" w:rsidP="00471F1F">
      <w:pPr>
        <w:ind w:firstLineChars="200" w:firstLine="600"/>
        <w:rPr>
          <w:rFonts w:ascii="仿宋_GB2312" w:eastAsia="仿宋_GB2312"/>
          <w:sz w:val="32"/>
          <w:szCs w:val="32"/>
        </w:rPr>
      </w:pPr>
      <w:r>
        <w:rPr>
          <w:rFonts w:ascii="??" w:hAnsi="??"/>
          <w:sz w:val="30"/>
          <w:szCs w:val="30"/>
        </w:rPr>
        <w:t>1</w:t>
      </w:r>
      <w:r>
        <w:rPr>
          <w:rFonts w:ascii="宋体" w:hAnsi="宋体" w:cs="宋体" w:hint="eastAsia"/>
          <w:sz w:val="30"/>
          <w:szCs w:val="30"/>
        </w:rPr>
        <w:t>．</w:t>
      </w:r>
      <w:r>
        <w:rPr>
          <w:rFonts w:ascii="仿宋_GB2312" w:eastAsia="仿宋_GB2312"/>
          <w:sz w:val="32"/>
          <w:szCs w:val="32"/>
        </w:rPr>
        <w:t>1</w:t>
      </w:r>
      <w:r>
        <w:rPr>
          <w:rFonts w:ascii="仿宋_GB2312" w:eastAsia="仿宋_GB2312" w:hint="eastAsia"/>
          <w:sz w:val="32"/>
          <w:szCs w:val="32"/>
        </w:rPr>
        <w:t>、</w:t>
      </w:r>
      <w:r w:rsidRPr="00FD44D2">
        <w:rPr>
          <w:rFonts w:ascii="仿宋_GB2312" w:eastAsia="仿宋_GB2312" w:hint="eastAsia"/>
          <w:sz w:val="32"/>
          <w:szCs w:val="32"/>
        </w:rPr>
        <w:t>宣传贯彻执行国家、省、市、县有关食品药品监督管理、工商行政管理、质量技术监督等方面的法律、法规、规章和政策；拟订相关规范性文件和政策、措施，经批准后监督实施。</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w:t>
      </w:r>
      <w:r w:rsidRPr="00FD44D2">
        <w:rPr>
          <w:rFonts w:ascii="仿宋_GB2312" w:eastAsia="仿宋_GB2312" w:hint="eastAsia"/>
          <w:sz w:val="32"/>
          <w:szCs w:val="32"/>
        </w:rPr>
        <w:t>拟订并组织实施市场监督管理事业发展规划和技术机构建设规划；组织推进质量发展工作；组织实施商标战略和名牌战略；指导广告业发展；参与制定商品交易市场发展规划。</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w:t>
      </w:r>
      <w:r w:rsidRPr="00FD44D2">
        <w:rPr>
          <w:rFonts w:ascii="仿宋_GB2312" w:eastAsia="仿宋_GB2312" w:hint="eastAsia"/>
          <w:sz w:val="32"/>
          <w:szCs w:val="32"/>
        </w:rPr>
        <w:t>负责涉及食品药品监督管理、工商行政管理、质量技术监督的各类行政审批和行政许可并监督管理。</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w:t>
      </w:r>
      <w:r w:rsidRPr="00FD44D2">
        <w:rPr>
          <w:rFonts w:ascii="仿宋_GB2312" w:eastAsia="仿宋_GB2312" w:hint="eastAsia"/>
          <w:sz w:val="32"/>
          <w:szCs w:val="32"/>
        </w:rPr>
        <w:t>组织指导查处违反食品药品监督管理、工商行政管理、质量技术监督法律、法规、规章的行为。</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w:t>
      </w:r>
      <w:r w:rsidRPr="00FD44D2">
        <w:rPr>
          <w:rFonts w:ascii="仿宋_GB2312" w:eastAsia="仿宋_GB2312" w:hint="eastAsia"/>
          <w:sz w:val="32"/>
          <w:szCs w:val="32"/>
        </w:rPr>
        <w:t>拟定并协调推进食品安全规划；负责建立食品安全信息统一公布制度，公布重大食品安全信息；参与制定食品安全风险监测方案，开展食品安全风险监测工作；负责食品药品安全事故应急体系和隐患排查治理机制建设，组织和指导食品药品安全事故应急处置和调查处理工作，监督事故查处落实情况。</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w:t>
      </w:r>
      <w:r w:rsidRPr="00FD44D2">
        <w:rPr>
          <w:rFonts w:ascii="仿宋_GB2312" w:eastAsia="仿宋_GB2312" w:hint="eastAsia"/>
          <w:sz w:val="32"/>
          <w:szCs w:val="32"/>
        </w:rPr>
        <w:t>依法承担对各类市场经营秩序监管责任；负责市场交易行为和网络交易行为及有关服务行为监管职责，维护公平竞争的市场经营秩序；依法负责个体工商户、私营企业经营行为的监督管理；组织开展企业信用体系建设，推进政府企业信用、行业信用建设，实施信用分类管理；依法监督管理经纪人、经纪机构及经纪活动；依法监督管理直销企业和直销人员及其直销行为；负责各类广告活动的监督管理工作。</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w:t>
      </w:r>
      <w:r w:rsidRPr="00FD44D2">
        <w:rPr>
          <w:rFonts w:ascii="仿宋_GB2312" w:eastAsia="仿宋_GB2312" w:hint="eastAsia"/>
          <w:sz w:val="32"/>
          <w:szCs w:val="32"/>
        </w:rPr>
        <w:t>依法管理和指导质量工作，负责质量宏观管理和产品（商品）质量监督检查工作；组织产品（商品）质量预警、监测工作；受委托组织协调较大产品（商品）质量事故的调查处理；组织实施质量奖励制度和缺陷产品（商品）召回制度。</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w:t>
      </w:r>
      <w:r w:rsidRPr="00FD44D2">
        <w:rPr>
          <w:rFonts w:ascii="仿宋_GB2312" w:eastAsia="仿宋_GB2312" w:hint="eastAsia"/>
          <w:sz w:val="32"/>
          <w:szCs w:val="32"/>
        </w:rPr>
        <w:t>依法承担消费者权益保护责任，建立消费者权益保护体系，组织指导消费维权工作；负责涉及工商行政管理、质量技术监督、食品药品监督管理的申诉和举报工作。</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9</w:t>
      </w:r>
      <w:r>
        <w:rPr>
          <w:rFonts w:ascii="仿宋_GB2312" w:eastAsia="仿宋_GB2312" w:hint="eastAsia"/>
          <w:sz w:val="32"/>
          <w:szCs w:val="32"/>
        </w:rPr>
        <w:t>、</w:t>
      </w:r>
      <w:r w:rsidRPr="00FD44D2">
        <w:rPr>
          <w:rFonts w:ascii="仿宋_GB2312" w:eastAsia="仿宋_GB2312" w:hint="eastAsia"/>
          <w:sz w:val="32"/>
          <w:szCs w:val="32"/>
        </w:rPr>
        <w:t>依法实施合同行政监督管理，规范合同行为；管理动产抵押物登记；组织实施合同格式条款备案；监督管理拍卖行为。</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10</w:t>
      </w:r>
      <w:r>
        <w:rPr>
          <w:rFonts w:ascii="仿宋_GB2312" w:eastAsia="仿宋_GB2312" w:hint="eastAsia"/>
          <w:sz w:val="32"/>
          <w:szCs w:val="32"/>
        </w:rPr>
        <w:t>、</w:t>
      </w:r>
      <w:r w:rsidRPr="00FD44D2">
        <w:rPr>
          <w:rFonts w:ascii="仿宋_GB2312" w:eastAsia="仿宋_GB2312" w:hint="eastAsia"/>
          <w:sz w:val="32"/>
          <w:szCs w:val="32"/>
        </w:rPr>
        <w:t>负责商标监督管理工作，依法保护商标专用权；推荐驰名商标、著名商标及知名商标；依法保护特殊标志、官方标志；负责地理标志产品日常监督管理工作。</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11</w:t>
      </w:r>
      <w:r>
        <w:rPr>
          <w:rFonts w:ascii="仿宋_GB2312" w:eastAsia="仿宋_GB2312" w:hint="eastAsia"/>
          <w:sz w:val="32"/>
          <w:szCs w:val="32"/>
        </w:rPr>
        <w:t>、</w:t>
      </w:r>
      <w:r w:rsidRPr="00FD44D2">
        <w:rPr>
          <w:rFonts w:ascii="仿宋_GB2312" w:eastAsia="仿宋_GB2312" w:hint="eastAsia"/>
          <w:sz w:val="32"/>
          <w:szCs w:val="32"/>
        </w:rPr>
        <w:t>负责管理标准化工作；组织协调和指导推动各部门、各行业的标准化工作；依法组织制定地方标准规范；依法监督标准的实施；按照规定承担应对技术性贸易壁垒工作；管理组织机构代码和商品编码工作。</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12</w:t>
      </w:r>
      <w:r>
        <w:rPr>
          <w:rFonts w:ascii="仿宋_GB2312" w:eastAsia="仿宋_GB2312" w:hint="eastAsia"/>
          <w:sz w:val="32"/>
          <w:szCs w:val="32"/>
        </w:rPr>
        <w:t>、</w:t>
      </w:r>
      <w:r w:rsidRPr="00FD44D2">
        <w:rPr>
          <w:rFonts w:ascii="仿宋_GB2312" w:eastAsia="仿宋_GB2312" w:hint="eastAsia"/>
          <w:sz w:val="32"/>
          <w:szCs w:val="32"/>
        </w:rPr>
        <w:t>负责管理计量工作；组织推行法定计量单位和国家计量制度；依法管理计量器具及量值传递和比对工作；负责规范和监督商品计量和市场计量行为。</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13</w:t>
      </w:r>
      <w:r>
        <w:rPr>
          <w:rFonts w:ascii="仿宋_GB2312" w:eastAsia="仿宋_GB2312" w:hint="eastAsia"/>
          <w:sz w:val="32"/>
          <w:szCs w:val="32"/>
        </w:rPr>
        <w:t>、</w:t>
      </w:r>
      <w:r w:rsidRPr="00FD44D2">
        <w:rPr>
          <w:rFonts w:ascii="仿宋_GB2312" w:eastAsia="仿宋_GB2312" w:hint="eastAsia"/>
          <w:sz w:val="32"/>
          <w:szCs w:val="32"/>
        </w:rPr>
        <w:t>负责特种设备的安全监察工作；依法对特种设备生产（设计、制造、安装、改造、维修）、经营、使用、检验、检测等环节进行监督检查，负责特种设备行政许可项目的监督管理；按规定权限组织特种设备事故的调查处理；监督检查高耗能特种设备节能标准的执行情况。</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14</w:t>
      </w:r>
      <w:r>
        <w:rPr>
          <w:rFonts w:ascii="仿宋_GB2312" w:eastAsia="仿宋_GB2312" w:hint="eastAsia"/>
          <w:sz w:val="32"/>
          <w:szCs w:val="32"/>
        </w:rPr>
        <w:t>、</w:t>
      </w:r>
      <w:r w:rsidRPr="00FD44D2">
        <w:rPr>
          <w:rFonts w:ascii="仿宋_GB2312" w:eastAsia="仿宋_GB2312" w:hint="eastAsia"/>
          <w:sz w:val="32"/>
          <w:szCs w:val="32"/>
        </w:rPr>
        <w:t>负责管理合格评定工作；依法负责检验机构及其检验服务活动的监督管理工作；规范和监督认证市场行为；负责工业产品生产许可证和能效标识的监督管理，推进实施国家相关产业政策。</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15</w:t>
      </w:r>
      <w:r>
        <w:rPr>
          <w:rFonts w:ascii="仿宋_GB2312" w:eastAsia="仿宋_GB2312" w:hint="eastAsia"/>
          <w:sz w:val="32"/>
          <w:szCs w:val="32"/>
        </w:rPr>
        <w:t>、</w:t>
      </w:r>
      <w:r w:rsidRPr="00FD44D2">
        <w:rPr>
          <w:rFonts w:ascii="仿宋_GB2312" w:eastAsia="仿宋_GB2312" w:hint="eastAsia"/>
          <w:sz w:val="32"/>
          <w:szCs w:val="32"/>
        </w:rPr>
        <w:t>依法承担食品（含食品添加剂、保健食品，下同）、药品（含中药、民族药，下同）、医疗器械、化妆品监督管理工作；建立问题产品召回和处置工作机制并监督实施；推动食品药品检验检测体系、电子监管追溯体系和信息化建设；负责开展食品药品安全宣传、教育培训和交流合作。</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16</w:t>
      </w:r>
      <w:r>
        <w:rPr>
          <w:rFonts w:ascii="仿宋_GB2312" w:eastAsia="仿宋_GB2312" w:hint="eastAsia"/>
          <w:sz w:val="32"/>
          <w:szCs w:val="32"/>
        </w:rPr>
        <w:t>、</w:t>
      </w:r>
      <w:r w:rsidRPr="00FD44D2">
        <w:rPr>
          <w:rFonts w:ascii="仿宋_GB2312" w:eastAsia="仿宋_GB2312" w:hint="eastAsia"/>
          <w:sz w:val="32"/>
          <w:szCs w:val="32"/>
        </w:rPr>
        <w:t>负责监督实施国家药典等药品和医疗器械标准、分类管理制度，负责监督实施药品和医疗器械生产、经营、使用质量管理规范。健全药品不良反应、医疗器械不良事件监测体系，并开展监测和处置工作。组织实施执业药师资格准入制度，指导监督执业药师注册工作。配合实施国家基本药物制度。</w:t>
      </w:r>
    </w:p>
    <w:p w:rsidR="004622ED" w:rsidRPr="00FD44D2" w:rsidRDefault="004622ED" w:rsidP="00471F1F">
      <w:pPr>
        <w:ind w:firstLineChars="200" w:firstLine="640"/>
        <w:rPr>
          <w:rFonts w:ascii="仿宋_GB2312" w:eastAsia="仿宋_GB2312"/>
          <w:sz w:val="32"/>
          <w:szCs w:val="32"/>
        </w:rPr>
      </w:pPr>
      <w:r>
        <w:rPr>
          <w:rFonts w:ascii="仿宋_GB2312" w:eastAsia="仿宋_GB2312"/>
          <w:sz w:val="32"/>
          <w:szCs w:val="32"/>
        </w:rPr>
        <w:t>17</w:t>
      </w:r>
      <w:r>
        <w:rPr>
          <w:rFonts w:ascii="仿宋_GB2312" w:eastAsia="仿宋_GB2312" w:hint="eastAsia"/>
          <w:sz w:val="32"/>
          <w:szCs w:val="32"/>
        </w:rPr>
        <w:t>、</w:t>
      </w:r>
      <w:r w:rsidRPr="00FD44D2">
        <w:rPr>
          <w:rFonts w:ascii="仿宋_GB2312" w:eastAsia="仿宋_GB2312" w:hint="eastAsia"/>
          <w:sz w:val="32"/>
          <w:szCs w:val="32"/>
        </w:rPr>
        <w:t>承担县食品安全委员会日常工作；负责食品安全监督管理综合协调，推动健全协调联动机制。督促检查各乡镇（街道）政府履行食品安全监督管理职责并负责考核评价。</w:t>
      </w:r>
    </w:p>
    <w:p w:rsidR="004622ED" w:rsidRPr="003C64BE" w:rsidRDefault="004622ED" w:rsidP="00471F1F">
      <w:pPr>
        <w:ind w:firstLineChars="200" w:firstLine="640"/>
        <w:rPr>
          <w:rFonts w:ascii="仿宋_GB2312" w:eastAsia="仿宋_GB2312"/>
          <w:sz w:val="32"/>
          <w:szCs w:val="32"/>
        </w:rPr>
      </w:pPr>
      <w:r>
        <w:rPr>
          <w:rFonts w:ascii="仿宋_GB2312" w:eastAsia="仿宋_GB2312"/>
          <w:sz w:val="32"/>
          <w:szCs w:val="32"/>
        </w:rPr>
        <w:t>18</w:t>
      </w:r>
      <w:r>
        <w:rPr>
          <w:rFonts w:ascii="仿宋_GB2312" w:eastAsia="仿宋_GB2312" w:hint="eastAsia"/>
          <w:sz w:val="32"/>
          <w:szCs w:val="32"/>
        </w:rPr>
        <w:t>、</w:t>
      </w:r>
      <w:r w:rsidRPr="00FD44D2">
        <w:rPr>
          <w:rFonts w:ascii="仿宋_GB2312" w:eastAsia="仿宋_GB2312" w:hint="eastAsia"/>
          <w:sz w:val="32"/>
          <w:szCs w:val="32"/>
        </w:rPr>
        <w:t>承办县委、县政府交办的其他事项。</w:t>
      </w:r>
    </w:p>
    <w:p w:rsidR="004622ED" w:rsidRDefault="004622ED">
      <w:pPr>
        <w:ind w:firstLine="630"/>
        <w:jc w:val="left"/>
        <w:rPr>
          <w:rFonts w:ascii="黑体" w:eastAsia="黑体" w:hAnsi="黑体"/>
          <w:sz w:val="30"/>
          <w:szCs w:val="30"/>
        </w:rPr>
      </w:pPr>
      <w:r>
        <w:rPr>
          <w:rFonts w:ascii="黑体" w:eastAsia="黑体" w:hAnsi="黑体" w:hint="eastAsia"/>
          <w:sz w:val="30"/>
          <w:szCs w:val="30"/>
        </w:rPr>
        <w:t>二、部门基本情况</w:t>
      </w:r>
    </w:p>
    <w:p w:rsidR="004622ED" w:rsidRDefault="004622ED">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纳入本套部门决算汇编范围的单位共</w:t>
      </w:r>
      <w:r>
        <w:rPr>
          <w:rFonts w:ascii="仿宋_GB2312" w:eastAsia="仿宋_GB2312" w:hAnsi="仿宋_GB2312" w:cs="仿宋_GB2312"/>
          <w:sz w:val="30"/>
          <w:szCs w:val="30"/>
        </w:rPr>
        <w:t>1</w:t>
      </w:r>
      <w:r>
        <w:rPr>
          <w:rFonts w:ascii="仿宋_GB2312" w:eastAsia="仿宋_GB2312" w:hAnsi="仿宋_GB2312" w:cs="仿宋_GB2312" w:hint="eastAsia"/>
          <w:sz w:val="30"/>
          <w:szCs w:val="30"/>
        </w:rPr>
        <w:t>个，包括：奉新县市场和质量监督管理局。</w:t>
      </w:r>
    </w:p>
    <w:p w:rsidR="004622ED" w:rsidRDefault="004622ED">
      <w:pPr>
        <w:ind w:firstLine="630"/>
        <w:jc w:val="left"/>
        <w:rPr>
          <w:rFonts w:ascii="??" w:hAnsi="??"/>
          <w:sz w:val="30"/>
          <w:szCs w:val="30"/>
        </w:rPr>
      </w:pPr>
      <w:r>
        <w:rPr>
          <w:rFonts w:ascii="仿宋_GB2312" w:eastAsia="仿宋_GB2312" w:hAnsi="仿宋_GB2312" w:cs="仿宋_GB2312" w:hint="eastAsia"/>
          <w:sz w:val="32"/>
          <w:szCs w:val="32"/>
        </w:rPr>
        <w:t>本部门</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年年末编制人数</w:t>
      </w:r>
      <w:r>
        <w:rPr>
          <w:rFonts w:ascii="仿宋_GB2312" w:eastAsia="仿宋_GB2312" w:hAnsi="仿宋_GB2312" w:cs="仿宋_GB2312"/>
          <w:sz w:val="32"/>
          <w:szCs w:val="32"/>
        </w:rPr>
        <w:t>139</w:t>
      </w:r>
      <w:r>
        <w:rPr>
          <w:rFonts w:ascii="仿宋_GB2312" w:eastAsia="仿宋_GB2312" w:hAnsi="仿宋_GB2312" w:cs="仿宋_GB2312" w:hint="eastAsia"/>
          <w:sz w:val="32"/>
          <w:szCs w:val="32"/>
        </w:rPr>
        <w:t>人，其中行政编制</w:t>
      </w:r>
      <w:r>
        <w:rPr>
          <w:rFonts w:ascii="仿宋_GB2312" w:eastAsia="仿宋_GB2312" w:hAnsi="仿宋_GB2312" w:cs="仿宋_GB2312"/>
          <w:sz w:val="32"/>
          <w:szCs w:val="32"/>
        </w:rPr>
        <w:t xml:space="preserve">90  </w:t>
      </w:r>
      <w:r>
        <w:rPr>
          <w:rFonts w:ascii="仿宋_GB2312" w:eastAsia="仿宋_GB2312" w:hAnsi="仿宋_GB2312" w:cs="仿宋_GB2312" w:hint="eastAsia"/>
          <w:sz w:val="32"/>
          <w:szCs w:val="32"/>
        </w:rPr>
        <w:t>人，事业编制</w:t>
      </w:r>
      <w:r>
        <w:rPr>
          <w:rFonts w:ascii="仿宋_GB2312" w:eastAsia="仿宋_GB2312" w:hAnsi="仿宋_GB2312" w:cs="仿宋_GB2312"/>
          <w:sz w:val="32"/>
          <w:szCs w:val="32"/>
        </w:rPr>
        <w:t>49</w:t>
      </w:r>
      <w:r>
        <w:rPr>
          <w:rFonts w:ascii="仿宋_GB2312" w:eastAsia="仿宋_GB2312" w:hAnsi="仿宋_GB2312" w:cs="仿宋_GB2312" w:hint="eastAsia"/>
          <w:sz w:val="32"/>
          <w:szCs w:val="32"/>
        </w:rPr>
        <w:t>人；年末实有人数</w:t>
      </w:r>
      <w:r>
        <w:rPr>
          <w:rFonts w:ascii="仿宋_GB2312" w:eastAsia="仿宋_GB2312" w:hAnsi="仿宋_GB2312" w:cs="仿宋_GB2312"/>
          <w:sz w:val="32"/>
          <w:szCs w:val="32"/>
        </w:rPr>
        <w:t>171</w:t>
      </w:r>
      <w:r>
        <w:rPr>
          <w:rFonts w:ascii="仿宋_GB2312" w:eastAsia="仿宋_GB2312" w:hAnsi="仿宋_GB2312" w:cs="仿宋_GB2312" w:hint="eastAsia"/>
          <w:sz w:val="32"/>
          <w:szCs w:val="32"/>
        </w:rPr>
        <w:t>人，其中在职人员</w:t>
      </w:r>
      <w:r>
        <w:rPr>
          <w:rFonts w:ascii="仿宋_GB2312" w:eastAsia="仿宋_GB2312" w:hAnsi="仿宋_GB2312" w:cs="仿宋_GB2312"/>
          <w:sz w:val="32"/>
          <w:szCs w:val="32"/>
        </w:rPr>
        <w:t>121</w:t>
      </w:r>
      <w:r>
        <w:rPr>
          <w:rFonts w:ascii="仿宋_GB2312" w:eastAsia="仿宋_GB2312" w:hAnsi="仿宋_GB2312" w:cs="仿宋_GB2312" w:hint="eastAsia"/>
          <w:sz w:val="32"/>
          <w:szCs w:val="32"/>
        </w:rPr>
        <w:t>人，离休人员</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人，退休人员</w:t>
      </w:r>
      <w:r>
        <w:rPr>
          <w:rFonts w:ascii="仿宋_GB2312" w:eastAsia="仿宋_GB2312" w:hAnsi="仿宋_GB2312" w:cs="仿宋_GB2312"/>
          <w:sz w:val="32"/>
          <w:szCs w:val="32"/>
        </w:rPr>
        <w:t>49</w:t>
      </w:r>
      <w:r>
        <w:rPr>
          <w:rFonts w:ascii="仿宋_GB2312" w:eastAsia="仿宋_GB2312" w:hAnsi="仿宋_GB2312" w:cs="仿宋_GB2312" w:hint="eastAsia"/>
          <w:sz w:val="32"/>
          <w:szCs w:val="32"/>
        </w:rPr>
        <w:t>人。</w:t>
      </w:r>
    </w:p>
    <w:p w:rsidR="004622ED" w:rsidRDefault="004622ED">
      <w:pPr>
        <w:ind w:firstLine="630"/>
        <w:jc w:val="left"/>
        <w:rPr>
          <w:rFonts w:ascii="??" w:hAnsi="??"/>
          <w:sz w:val="30"/>
          <w:szCs w:val="30"/>
        </w:rPr>
      </w:pPr>
    </w:p>
    <w:p w:rsidR="004622ED" w:rsidRDefault="004622ED">
      <w:pPr>
        <w:widowControl/>
        <w:spacing w:line="600" w:lineRule="exact"/>
        <w:ind w:firstLine="640"/>
        <w:jc w:val="center"/>
        <w:rPr>
          <w:rFonts w:ascii="宋体"/>
          <w:b/>
          <w:sz w:val="32"/>
          <w:szCs w:val="32"/>
        </w:rPr>
      </w:pPr>
      <w:r>
        <w:rPr>
          <w:rFonts w:ascii="宋体" w:hAnsi="宋体" w:hint="eastAsia"/>
          <w:b/>
          <w:sz w:val="32"/>
          <w:szCs w:val="32"/>
        </w:rPr>
        <w:t>第二部分</w:t>
      </w:r>
      <w:r>
        <w:rPr>
          <w:rFonts w:ascii="宋体" w:hAnsi="宋体"/>
          <w:b/>
          <w:sz w:val="32"/>
          <w:szCs w:val="32"/>
        </w:rPr>
        <w:t xml:space="preserve">  </w:t>
      </w:r>
      <w:r>
        <w:rPr>
          <w:rFonts w:ascii="宋体" w:hAnsi="宋体" w:hint="eastAsia"/>
          <w:b/>
          <w:sz w:val="32"/>
          <w:szCs w:val="32"/>
        </w:rPr>
        <w:t>奉新县市场和质量监督管理局</w:t>
      </w:r>
      <w:r>
        <w:rPr>
          <w:rFonts w:ascii="宋体" w:hAnsi="宋体"/>
          <w:b/>
          <w:sz w:val="32"/>
          <w:szCs w:val="32"/>
        </w:rPr>
        <w:t>2016</w:t>
      </w:r>
      <w:r>
        <w:rPr>
          <w:rFonts w:ascii="宋体" w:hAnsi="宋体" w:hint="eastAsia"/>
          <w:b/>
          <w:sz w:val="32"/>
          <w:szCs w:val="32"/>
        </w:rPr>
        <w:t>年部门决算情况说明</w:t>
      </w:r>
    </w:p>
    <w:p w:rsidR="004622ED" w:rsidRDefault="004622ED">
      <w:pPr>
        <w:widowControl/>
        <w:spacing w:line="600" w:lineRule="exact"/>
        <w:ind w:firstLine="640"/>
        <w:jc w:val="center"/>
        <w:rPr>
          <w:rFonts w:ascii="宋体"/>
          <w:b/>
          <w:sz w:val="32"/>
          <w:szCs w:val="32"/>
        </w:rPr>
      </w:pPr>
    </w:p>
    <w:p w:rsidR="004622ED" w:rsidRDefault="004622ED">
      <w:pPr>
        <w:ind w:firstLine="630"/>
        <w:jc w:val="left"/>
        <w:rPr>
          <w:rFonts w:ascii="黑体" w:eastAsia="黑体" w:hAnsi="黑体"/>
          <w:sz w:val="30"/>
          <w:szCs w:val="30"/>
        </w:rPr>
      </w:pPr>
      <w:r>
        <w:rPr>
          <w:rFonts w:ascii="黑体" w:eastAsia="黑体" w:hAnsi="黑体" w:hint="eastAsia"/>
          <w:sz w:val="30"/>
          <w:szCs w:val="30"/>
        </w:rPr>
        <w:t>一、收入决算情况说明</w:t>
      </w:r>
    </w:p>
    <w:p w:rsidR="004622ED" w:rsidRDefault="004622ED">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年度收入总计</w:t>
      </w:r>
      <w:r>
        <w:rPr>
          <w:rFonts w:ascii="仿宋_GB2312" w:eastAsia="仿宋_GB2312" w:hAnsi="仿宋_GB2312" w:cs="仿宋_GB2312"/>
          <w:sz w:val="30"/>
          <w:szCs w:val="30"/>
        </w:rPr>
        <w:t>1614.63</w:t>
      </w:r>
      <w:r>
        <w:rPr>
          <w:rFonts w:ascii="仿宋_GB2312" w:eastAsia="仿宋_GB2312" w:hAnsi="仿宋_GB2312" w:cs="仿宋_GB2312" w:hint="eastAsia"/>
          <w:sz w:val="30"/>
          <w:szCs w:val="30"/>
        </w:rPr>
        <w:t>万元，其中上年结转和结余</w:t>
      </w:r>
      <w:r>
        <w:rPr>
          <w:rFonts w:ascii="仿宋_GB2312" w:eastAsia="仿宋_GB2312" w:hAnsi="仿宋_GB2312" w:cs="仿宋_GB2312"/>
          <w:sz w:val="30"/>
          <w:szCs w:val="30"/>
        </w:rPr>
        <w:t>41.7</w:t>
      </w:r>
      <w:r>
        <w:rPr>
          <w:rFonts w:ascii="仿宋_GB2312" w:eastAsia="仿宋_GB2312" w:hAnsi="仿宋_GB2312" w:cs="仿宋_GB2312" w:hint="eastAsia"/>
          <w:sz w:val="30"/>
          <w:szCs w:val="30"/>
        </w:rPr>
        <w:t>万元；本年收入合计</w:t>
      </w:r>
      <w:r>
        <w:rPr>
          <w:rFonts w:ascii="仿宋_GB2312" w:eastAsia="仿宋_GB2312" w:hAnsi="仿宋_GB2312" w:cs="仿宋_GB2312"/>
          <w:sz w:val="30"/>
          <w:szCs w:val="30"/>
        </w:rPr>
        <w:t>1572.93</w:t>
      </w:r>
      <w:r>
        <w:rPr>
          <w:rFonts w:ascii="仿宋_GB2312" w:eastAsia="仿宋_GB2312" w:hAnsi="仿宋_GB2312" w:cs="仿宋_GB2312" w:hint="eastAsia"/>
          <w:sz w:val="30"/>
          <w:szCs w:val="30"/>
        </w:rPr>
        <w:t>万元。</w:t>
      </w:r>
    </w:p>
    <w:p w:rsidR="004622ED" w:rsidRDefault="004622ED">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本年收入的具体构成为：财政拨款收入</w:t>
      </w:r>
      <w:r>
        <w:rPr>
          <w:rFonts w:ascii="仿宋_GB2312" w:eastAsia="仿宋_GB2312" w:hAnsi="仿宋_GB2312" w:cs="仿宋_GB2312"/>
          <w:sz w:val="30"/>
          <w:szCs w:val="30"/>
        </w:rPr>
        <w:t>1572.93</w:t>
      </w:r>
      <w:r>
        <w:rPr>
          <w:rFonts w:ascii="仿宋_GB2312" w:eastAsia="仿宋_GB2312" w:hAnsi="仿宋_GB2312" w:cs="仿宋_GB2312" w:hint="eastAsia"/>
          <w:sz w:val="30"/>
          <w:szCs w:val="30"/>
        </w:rPr>
        <w:t>万元，占</w:t>
      </w:r>
      <w:r>
        <w:rPr>
          <w:rFonts w:ascii="仿宋_GB2312" w:eastAsia="仿宋_GB2312" w:hAnsi="仿宋_GB2312" w:cs="仿宋_GB2312"/>
          <w:sz w:val="30"/>
          <w:szCs w:val="30"/>
        </w:rPr>
        <w:t>100%</w:t>
      </w:r>
      <w:r>
        <w:rPr>
          <w:rFonts w:ascii="仿宋_GB2312" w:eastAsia="仿宋_GB2312" w:hAnsi="仿宋_GB2312" w:cs="仿宋_GB2312" w:hint="eastAsia"/>
          <w:sz w:val="30"/>
          <w:szCs w:val="30"/>
        </w:rPr>
        <w:t>。</w:t>
      </w:r>
      <w:r>
        <w:rPr>
          <w:rFonts w:ascii="仿宋_GB2312" w:eastAsia="仿宋_GB2312" w:hAnsi="仿宋_GB2312" w:cs="仿宋_GB2312"/>
          <w:sz w:val="30"/>
          <w:szCs w:val="30"/>
        </w:rPr>
        <w:t xml:space="preserve">  </w:t>
      </w:r>
    </w:p>
    <w:p w:rsidR="004622ED" w:rsidRDefault="004622ED">
      <w:pPr>
        <w:ind w:firstLine="630"/>
        <w:jc w:val="left"/>
        <w:rPr>
          <w:rFonts w:ascii="黑体" w:eastAsia="黑体" w:hAnsi="黑体"/>
          <w:sz w:val="30"/>
          <w:szCs w:val="30"/>
        </w:rPr>
      </w:pPr>
      <w:r>
        <w:rPr>
          <w:rFonts w:ascii="黑体" w:eastAsia="黑体" w:hAnsi="黑体" w:hint="eastAsia"/>
          <w:sz w:val="30"/>
          <w:szCs w:val="30"/>
        </w:rPr>
        <w:t>二、支出决算情况说明</w:t>
      </w:r>
    </w:p>
    <w:p w:rsidR="004622ED" w:rsidRDefault="004622ED">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年度支出总计</w:t>
      </w:r>
      <w:r>
        <w:rPr>
          <w:rFonts w:ascii="仿宋_GB2312" w:eastAsia="仿宋_GB2312" w:hAnsi="仿宋_GB2312" w:cs="仿宋_GB2312"/>
          <w:sz w:val="30"/>
          <w:szCs w:val="30"/>
        </w:rPr>
        <w:t>1614.63</w:t>
      </w:r>
      <w:r>
        <w:rPr>
          <w:rFonts w:ascii="仿宋_GB2312" w:eastAsia="仿宋_GB2312" w:hAnsi="仿宋_GB2312" w:cs="仿宋_GB2312" w:hint="eastAsia"/>
          <w:sz w:val="30"/>
          <w:szCs w:val="30"/>
        </w:rPr>
        <w:t>万元，其中本年支出合计</w:t>
      </w:r>
      <w:r>
        <w:rPr>
          <w:rFonts w:ascii="仿宋_GB2312" w:eastAsia="仿宋_GB2312" w:hAnsi="仿宋_GB2312" w:cs="仿宋_GB2312"/>
          <w:sz w:val="30"/>
          <w:szCs w:val="30"/>
        </w:rPr>
        <w:t>1594.63</w:t>
      </w:r>
      <w:r>
        <w:rPr>
          <w:rFonts w:ascii="仿宋_GB2312" w:eastAsia="仿宋_GB2312" w:hAnsi="仿宋_GB2312" w:cs="仿宋_GB2312" w:hint="eastAsia"/>
          <w:sz w:val="30"/>
          <w:szCs w:val="30"/>
        </w:rPr>
        <w:t>万元；年末结转和结余</w:t>
      </w:r>
      <w:r>
        <w:rPr>
          <w:rFonts w:ascii="仿宋_GB2312" w:eastAsia="仿宋_GB2312" w:hAnsi="仿宋_GB2312" w:cs="仿宋_GB2312"/>
          <w:sz w:val="30"/>
          <w:szCs w:val="30"/>
        </w:rPr>
        <w:t>20</w:t>
      </w:r>
      <w:r>
        <w:rPr>
          <w:rFonts w:ascii="仿宋_GB2312" w:eastAsia="仿宋_GB2312" w:hAnsi="仿宋_GB2312" w:cs="仿宋_GB2312" w:hint="eastAsia"/>
          <w:sz w:val="30"/>
          <w:szCs w:val="30"/>
        </w:rPr>
        <w:t>万元。</w:t>
      </w:r>
    </w:p>
    <w:p w:rsidR="004622ED" w:rsidRDefault="004622ED">
      <w:pPr>
        <w:ind w:firstLine="630"/>
        <w:jc w:val="left"/>
        <w:rPr>
          <w:rFonts w:ascii="??" w:hAnsi="??"/>
          <w:sz w:val="30"/>
          <w:szCs w:val="30"/>
        </w:rPr>
      </w:pPr>
      <w:r>
        <w:rPr>
          <w:rFonts w:ascii="仿宋_GB2312" w:eastAsia="仿宋_GB2312" w:hAnsi="仿宋_GB2312" w:cs="仿宋_GB2312" w:hint="eastAsia"/>
          <w:sz w:val="30"/>
          <w:szCs w:val="30"/>
        </w:rPr>
        <w:t>本年支出的具体构成为：基本支出</w:t>
      </w:r>
      <w:r>
        <w:rPr>
          <w:rFonts w:ascii="仿宋_GB2312" w:eastAsia="仿宋_GB2312" w:hAnsi="仿宋_GB2312" w:cs="仿宋_GB2312"/>
          <w:sz w:val="30"/>
          <w:szCs w:val="30"/>
        </w:rPr>
        <w:t>1479.25</w:t>
      </w:r>
      <w:r>
        <w:rPr>
          <w:rFonts w:ascii="仿宋_GB2312" w:eastAsia="仿宋_GB2312" w:hAnsi="仿宋_GB2312" w:cs="仿宋_GB2312" w:hint="eastAsia"/>
          <w:sz w:val="30"/>
          <w:szCs w:val="30"/>
        </w:rPr>
        <w:t>万元，占</w:t>
      </w:r>
      <w:r>
        <w:rPr>
          <w:rFonts w:ascii="仿宋_GB2312" w:eastAsia="仿宋_GB2312" w:hAnsi="仿宋_GB2312" w:cs="仿宋_GB2312"/>
          <w:sz w:val="30"/>
          <w:szCs w:val="30"/>
        </w:rPr>
        <w:t>92.77 %</w:t>
      </w:r>
      <w:r>
        <w:rPr>
          <w:rFonts w:ascii="仿宋_GB2312" w:eastAsia="仿宋_GB2312" w:hAnsi="仿宋_GB2312" w:cs="仿宋_GB2312" w:hint="eastAsia"/>
          <w:sz w:val="30"/>
          <w:szCs w:val="30"/>
        </w:rPr>
        <w:t>；项目支出</w:t>
      </w:r>
      <w:r>
        <w:rPr>
          <w:rFonts w:ascii="仿宋_GB2312" w:eastAsia="仿宋_GB2312" w:hAnsi="仿宋_GB2312" w:cs="仿宋_GB2312"/>
          <w:sz w:val="30"/>
          <w:szCs w:val="30"/>
        </w:rPr>
        <w:t>115.38</w:t>
      </w:r>
      <w:r>
        <w:rPr>
          <w:rFonts w:ascii="仿宋_GB2312" w:eastAsia="仿宋_GB2312" w:hAnsi="仿宋_GB2312" w:cs="仿宋_GB2312" w:hint="eastAsia"/>
          <w:sz w:val="30"/>
          <w:szCs w:val="30"/>
        </w:rPr>
        <w:t>万元，占</w:t>
      </w:r>
      <w:r>
        <w:rPr>
          <w:rFonts w:ascii="仿宋_GB2312" w:eastAsia="仿宋_GB2312" w:hAnsi="仿宋_GB2312" w:cs="仿宋_GB2312"/>
          <w:sz w:val="30"/>
          <w:szCs w:val="30"/>
        </w:rPr>
        <w:t>7.23 %</w:t>
      </w:r>
      <w:r>
        <w:rPr>
          <w:rFonts w:ascii="仿宋_GB2312" w:eastAsia="仿宋_GB2312" w:hAnsi="仿宋_GB2312" w:cs="仿宋_GB2312" w:hint="eastAsia"/>
          <w:sz w:val="30"/>
          <w:szCs w:val="30"/>
        </w:rPr>
        <w:t>。</w:t>
      </w:r>
    </w:p>
    <w:p w:rsidR="004622ED" w:rsidRDefault="004622ED">
      <w:pPr>
        <w:ind w:firstLine="630"/>
        <w:jc w:val="left"/>
        <w:rPr>
          <w:rFonts w:ascii="黑体" w:eastAsia="黑体" w:hAnsi="黑体"/>
          <w:sz w:val="30"/>
          <w:szCs w:val="30"/>
        </w:rPr>
      </w:pPr>
      <w:r>
        <w:rPr>
          <w:rFonts w:ascii="黑体" w:eastAsia="黑体" w:hAnsi="黑体" w:hint="eastAsia"/>
          <w:sz w:val="30"/>
          <w:szCs w:val="30"/>
        </w:rPr>
        <w:t>三、财政拨款支出决算情况说明</w:t>
      </w:r>
    </w:p>
    <w:p w:rsidR="004622ED" w:rsidRDefault="004622ED">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年度财政拨款支出年初预算数为</w:t>
      </w:r>
      <w:r>
        <w:rPr>
          <w:rFonts w:ascii="仿宋_GB2312" w:eastAsia="仿宋_GB2312" w:hAnsi="仿宋_GB2312" w:cs="仿宋_GB2312"/>
          <w:sz w:val="30"/>
          <w:szCs w:val="30"/>
        </w:rPr>
        <w:t>1503.7</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1594.63</w:t>
      </w:r>
      <w:r>
        <w:rPr>
          <w:rFonts w:ascii="仿宋_GB2312" w:eastAsia="仿宋_GB2312" w:hAnsi="仿宋_GB2312" w:cs="仿宋_GB2312" w:hint="eastAsia"/>
          <w:sz w:val="30"/>
          <w:szCs w:val="30"/>
        </w:rPr>
        <w:t>万元。</w:t>
      </w:r>
    </w:p>
    <w:p w:rsidR="004622ED" w:rsidRDefault="004622ED">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按功能分类科目分：一般公共服务支出年初预算数</w:t>
      </w:r>
      <w:r>
        <w:rPr>
          <w:rFonts w:ascii="仿宋_GB2312" w:eastAsia="仿宋_GB2312" w:hAnsi="仿宋_GB2312" w:cs="仿宋_GB2312"/>
          <w:sz w:val="30"/>
          <w:szCs w:val="30"/>
        </w:rPr>
        <w:t>1163.98</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1145.37</w:t>
      </w:r>
      <w:r>
        <w:rPr>
          <w:rFonts w:ascii="仿宋_GB2312" w:eastAsia="仿宋_GB2312" w:hAnsi="仿宋_GB2312" w:cs="仿宋_GB2312" w:hint="eastAsia"/>
          <w:sz w:val="30"/>
          <w:szCs w:val="30"/>
        </w:rPr>
        <w:t>万元；社会保障和就业支出年初预算数为</w:t>
      </w:r>
      <w:r>
        <w:rPr>
          <w:rFonts w:ascii="仿宋_GB2312" w:eastAsia="仿宋_GB2312" w:hAnsi="仿宋_GB2312" w:cs="仿宋_GB2312"/>
          <w:sz w:val="30"/>
          <w:szCs w:val="30"/>
        </w:rPr>
        <w:t>205.67</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182.75</w:t>
      </w:r>
      <w:r>
        <w:rPr>
          <w:rFonts w:ascii="仿宋_GB2312" w:eastAsia="仿宋_GB2312" w:hAnsi="仿宋_GB2312" w:cs="仿宋_GB2312" w:hint="eastAsia"/>
          <w:sz w:val="30"/>
          <w:szCs w:val="30"/>
        </w:rPr>
        <w:t>万元；医疗卫生与计划生育支出年初预算数为</w:t>
      </w:r>
      <w:r>
        <w:rPr>
          <w:rFonts w:ascii="仿宋_GB2312" w:eastAsia="仿宋_GB2312" w:hAnsi="仿宋_GB2312" w:cs="仿宋_GB2312"/>
          <w:sz w:val="30"/>
          <w:szCs w:val="30"/>
        </w:rPr>
        <w:t>52.78</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185.69</w:t>
      </w:r>
      <w:r>
        <w:rPr>
          <w:rFonts w:ascii="仿宋_GB2312" w:eastAsia="仿宋_GB2312" w:hAnsi="仿宋_GB2312" w:cs="仿宋_GB2312" w:hint="eastAsia"/>
          <w:sz w:val="30"/>
          <w:szCs w:val="30"/>
        </w:rPr>
        <w:t>万元；住房保障支出年初预算数为</w:t>
      </w:r>
      <w:r>
        <w:rPr>
          <w:rFonts w:ascii="仿宋_GB2312" w:eastAsia="仿宋_GB2312" w:hAnsi="仿宋_GB2312" w:cs="仿宋_GB2312"/>
          <w:sz w:val="30"/>
          <w:szCs w:val="30"/>
        </w:rPr>
        <w:t>81.27</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79.72</w:t>
      </w:r>
      <w:r>
        <w:rPr>
          <w:rFonts w:ascii="仿宋_GB2312" w:eastAsia="仿宋_GB2312" w:hAnsi="仿宋_GB2312" w:cs="仿宋_GB2312" w:hint="eastAsia"/>
          <w:sz w:val="30"/>
          <w:szCs w:val="30"/>
        </w:rPr>
        <w:t>万元；其他支出决算数为</w:t>
      </w:r>
      <w:r>
        <w:rPr>
          <w:rFonts w:ascii="仿宋_GB2312" w:eastAsia="仿宋_GB2312" w:hAnsi="仿宋_GB2312" w:cs="仿宋_GB2312"/>
          <w:sz w:val="30"/>
          <w:szCs w:val="30"/>
        </w:rPr>
        <w:t>1</w:t>
      </w:r>
      <w:r>
        <w:rPr>
          <w:rFonts w:ascii="仿宋_GB2312" w:eastAsia="仿宋_GB2312" w:hAnsi="仿宋_GB2312" w:cs="仿宋_GB2312" w:hint="eastAsia"/>
          <w:sz w:val="30"/>
          <w:szCs w:val="30"/>
        </w:rPr>
        <w:t>万元；科学技术决算数为</w:t>
      </w:r>
      <w:r>
        <w:rPr>
          <w:rFonts w:ascii="仿宋_GB2312" w:eastAsia="仿宋_GB2312" w:hAnsi="仿宋_GB2312" w:cs="仿宋_GB2312"/>
          <w:sz w:val="30"/>
          <w:szCs w:val="30"/>
        </w:rPr>
        <w:t>0.1</w:t>
      </w:r>
      <w:r>
        <w:rPr>
          <w:rFonts w:ascii="仿宋_GB2312" w:eastAsia="仿宋_GB2312" w:hAnsi="仿宋_GB2312" w:cs="仿宋_GB2312" w:hint="eastAsia"/>
          <w:sz w:val="30"/>
          <w:szCs w:val="30"/>
        </w:rPr>
        <w:t>万元。</w:t>
      </w:r>
    </w:p>
    <w:p w:rsidR="004622ED" w:rsidRDefault="004622ED">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一般公共预算财政拨款基本支出按经济分类科目分：工资福利支出</w:t>
      </w:r>
      <w:r>
        <w:rPr>
          <w:rFonts w:ascii="仿宋_GB2312" w:eastAsia="仿宋_GB2312" w:hAnsi="仿宋_GB2312" w:cs="仿宋_GB2312"/>
          <w:sz w:val="30"/>
          <w:szCs w:val="30"/>
        </w:rPr>
        <w:t>1057.42</w:t>
      </w:r>
      <w:r>
        <w:rPr>
          <w:rFonts w:ascii="仿宋_GB2312" w:eastAsia="仿宋_GB2312" w:hAnsi="仿宋_GB2312" w:cs="仿宋_GB2312" w:hint="eastAsia"/>
          <w:sz w:val="30"/>
          <w:szCs w:val="30"/>
        </w:rPr>
        <w:t>万元；商品和服务支出</w:t>
      </w:r>
      <w:r>
        <w:rPr>
          <w:rFonts w:ascii="仿宋_GB2312" w:eastAsia="仿宋_GB2312" w:hAnsi="仿宋_GB2312" w:cs="仿宋_GB2312"/>
          <w:sz w:val="30"/>
          <w:szCs w:val="30"/>
        </w:rPr>
        <w:t>130.41</w:t>
      </w:r>
      <w:r>
        <w:rPr>
          <w:rFonts w:ascii="仿宋_GB2312" w:eastAsia="仿宋_GB2312" w:hAnsi="仿宋_GB2312" w:cs="仿宋_GB2312" w:hint="eastAsia"/>
          <w:sz w:val="30"/>
          <w:szCs w:val="30"/>
        </w:rPr>
        <w:t>万元；对个人和家庭补助支出</w:t>
      </w:r>
      <w:r>
        <w:rPr>
          <w:rFonts w:ascii="仿宋_GB2312" w:eastAsia="仿宋_GB2312" w:hAnsi="仿宋_GB2312" w:cs="仿宋_GB2312"/>
          <w:sz w:val="30"/>
          <w:szCs w:val="30"/>
        </w:rPr>
        <w:t>291.42</w:t>
      </w:r>
      <w:r>
        <w:rPr>
          <w:rFonts w:ascii="仿宋_GB2312" w:eastAsia="仿宋_GB2312" w:hAnsi="仿宋_GB2312" w:cs="仿宋_GB2312" w:hint="eastAsia"/>
          <w:sz w:val="30"/>
          <w:szCs w:val="30"/>
        </w:rPr>
        <w:t>元。</w:t>
      </w:r>
    </w:p>
    <w:p w:rsidR="004622ED" w:rsidRDefault="004622ED">
      <w:pPr>
        <w:ind w:firstLine="630"/>
        <w:jc w:val="left"/>
        <w:rPr>
          <w:rFonts w:ascii="黑体" w:eastAsia="黑体" w:hAnsi="黑体"/>
          <w:sz w:val="30"/>
          <w:szCs w:val="30"/>
        </w:rPr>
      </w:pPr>
      <w:r>
        <w:rPr>
          <w:rFonts w:ascii="黑体" w:eastAsia="黑体" w:hAnsi="黑体" w:hint="eastAsia"/>
          <w:sz w:val="30"/>
          <w:szCs w:val="30"/>
        </w:rPr>
        <w:t>四、一般公共预算财政拨款“三公”经费支出决算情况说明</w:t>
      </w:r>
    </w:p>
    <w:p w:rsidR="004622ED" w:rsidRDefault="004622ED" w:rsidP="00151E12">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年度一般公共预算财政拨款“三公”经费支出年初预算数为</w:t>
      </w:r>
      <w:r>
        <w:rPr>
          <w:rFonts w:ascii="仿宋_GB2312" w:eastAsia="仿宋_GB2312" w:hAnsi="仿宋_GB2312" w:cs="仿宋_GB2312"/>
          <w:sz w:val="30"/>
          <w:szCs w:val="30"/>
        </w:rPr>
        <w:t>131.35</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114.1</w:t>
      </w:r>
      <w:r>
        <w:rPr>
          <w:rFonts w:ascii="仿宋_GB2312" w:eastAsia="仿宋_GB2312" w:hAnsi="仿宋_GB2312" w:cs="仿宋_GB2312" w:hint="eastAsia"/>
          <w:sz w:val="30"/>
          <w:szCs w:val="30"/>
        </w:rPr>
        <w:t>万元，完成预算的</w:t>
      </w:r>
      <w:r>
        <w:rPr>
          <w:rFonts w:ascii="仿宋_GB2312" w:eastAsia="仿宋_GB2312" w:hAnsi="仿宋_GB2312" w:cs="仿宋_GB2312"/>
          <w:sz w:val="30"/>
          <w:szCs w:val="30"/>
        </w:rPr>
        <w:t>86.8 %.</w:t>
      </w:r>
    </w:p>
    <w:p w:rsidR="004622ED" w:rsidRDefault="004622ED" w:rsidP="00151E12">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因公出国（境）支出年初预算数为</w:t>
      </w:r>
      <w:r>
        <w:rPr>
          <w:rFonts w:ascii="仿宋_GB2312" w:eastAsia="仿宋_GB2312" w:hAnsi="仿宋_GB2312" w:cs="仿宋_GB2312"/>
          <w:sz w:val="30"/>
          <w:szCs w:val="30"/>
        </w:rPr>
        <w:t xml:space="preserve">0 </w:t>
      </w:r>
      <w:r>
        <w:rPr>
          <w:rFonts w:ascii="仿宋_GB2312" w:eastAsia="仿宋_GB2312" w:hAnsi="仿宋_GB2312" w:cs="仿宋_GB2312" w:hint="eastAsia"/>
          <w:sz w:val="30"/>
          <w:szCs w:val="30"/>
        </w:rPr>
        <w:t>万元，决算为</w:t>
      </w:r>
      <w:r>
        <w:rPr>
          <w:rFonts w:ascii="仿宋_GB2312" w:eastAsia="仿宋_GB2312" w:hAnsi="仿宋_GB2312" w:cs="仿宋_GB2312"/>
          <w:sz w:val="30"/>
          <w:szCs w:val="30"/>
        </w:rPr>
        <w:t>0</w:t>
      </w:r>
      <w:r>
        <w:rPr>
          <w:rFonts w:ascii="仿宋_GB2312" w:eastAsia="仿宋_GB2312" w:hAnsi="仿宋_GB2312" w:cs="仿宋_GB2312" w:hint="eastAsia"/>
          <w:sz w:val="30"/>
          <w:szCs w:val="30"/>
        </w:rPr>
        <w:t>万元公务接待费支出年初预算数为</w:t>
      </w:r>
      <w:r>
        <w:rPr>
          <w:rFonts w:ascii="仿宋_GB2312" w:eastAsia="仿宋_GB2312" w:hAnsi="仿宋_GB2312" w:cs="仿宋_GB2312"/>
          <w:sz w:val="30"/>
          <w:szCs w:val="30"/>
        </w:rPr>
        <w:t>56.85</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53.5</w:t>
      </w:r>
      <w:r>
        <w:rPr>
          <w:rFonts w:ascii="仿宋_GB2312" w:eastAsia="仿宋_GB2312" w:hAnsi="仿宋_GB2312" w:cs="仿宋_GB2312" w:hint="eastAsia"/>
          <w:sz w:val="30"/>
          <w:szCs w:val="30"/>
        </w:rPr>
        <w:t>万元，完成预算的</w:t>
      </w:r>
      <w:r>
        <w:rPr>
          <w:rFonts w:ascii="仿宋_GB2312" w:eastAsia="仿宋_GB2312" w:hAnsi="仿宋_GB2312" w:cs="仿宋_GB2312"/>
          <w:sz w:val="30"/>
          <w:szCs w:val="30"/>
        </w:rPr>
        <w:t>94.1 %</w:t>
      </w:r>
      <w:r>
        <w:rPr>
          <w:rFonts w:ascii="仿宋_GB2312" w:eastAsia="仿宋_GB2312" w:hAnsi="仿宋_GB2312" w:cs="仿宋_GB2312" w:hint="eastAsia"/>
          <w:sz w:val="30"/>
          <w:szCs w:val="30"/>
        </w:rPr>
        <w:t>。</w:t>
      </w:r>
    </w:p>
    <w:p w:rsidR="004622ED" w:rsidRDefault="004622ED">
      <w:pPr>
        <w:numPr>
          <w:ilvl w:val="0"/>
          <w:numId w:val="1"/>
        </w:num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公务用车购置及运行维护费支出</w:t>
      </w:r>
      <w:r>
        <w:rPr>
          <w:rFonts w:ascii="仿宋_GB2312" w:eastAsia="仿宋_GB2312" w:hAnsi="仿宋_GB2312" w:cs="仿宋_GB2312"/>
          <w:sz w:val="30"/>
          <w:szCs w:val="30"/>
        </w:rPr>
        <w:t xml:space="preserve">60.6 </w:t>
      </w:r>
      <w:r>
        <w:rPr>
          <w:rFonts w:ascii="仿宋_GB2312" w:eastAsia="仿宋_GB2312" w:hAnsi="仿宋_GB2312" w:cs="仿宋_GB2312" w:hint="eastAsia"/>
          <w:sz w:val="30"/>
          <w:szCs w:val="30"/>
        </w:rPr>
        <w:t>万元，其中公务用车购置年初预算数为</w:t>
      </w:r>
      <w:r>
        <w:rPr>
          <w:rFonts w:ascii="仿宋_GB2312" w:eastAsia="仿宋_GB2312" w:hAnsi="仿宋_GB2312" w:cs="仿宋_GB2312"/>
          <w:sz w:val="30"/>
          <w:szCs w:val="30"/>
        </w:rPr>
        <w:t>0</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0</w:t>
      </w:r>
      <w:r>
        <w:rPr>
          <w:rFonts w:ascii="仿宋_GB2312" w:eastAsia="仿宋_GB2312" w:hAnsi="仿宋_GB2312" w:cs="仿宋_GB2312" w:hint="eastAsia"/>
          <w:sz w:val="30"/>
          <w:szCs w:val="30"/>
        </w:rPr>
        <w:t>万元；公务用车运行维护费支出年初预算数为</w:t>
      </w:r>
      <w:r>
        <w:rPr>
          <w:rFonts w:ascii="仿宋_GB2312" w:eastAsia="仿宋_GB2312" w:hAnsi="仿宋_GB2312" w:cs="仿宋_GB2312"/>
          <w:sz w:val="30"/>
          <w:szCs w:val="30"/>
        </w:rPr>
        <w:t>74.5</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60.6</w:t>
      </w:r>
      <w:r>
        <w:rPr>
          <w:rFonts w:ascii="仿宋_GB2312" w:eastAsia="仿宋_GB2312" w:hAnsi="仿宋_GB2312" w:cs="仿宋_GB2312" w:hint="eastAsia"/>
          <w:sz w:val="30"/>
          <w:szCs w:val="30"/>
        </w:rPr>
        <w:t>万元，完成预算的</w:t>
      </w:r>
      <w:r>
        <w:rPr>
          <w:rFonts w:ascii="仿宋_GB2312" w:eastAsia="仿宋_GB2312" w:hAnsi="仿宋_GB2312" w:cs="仿宋_GB2312"/>
          <w:sz w:val="30"/>
          <w:szCs w:val="30"/>
        </w:rPr>
        <w:t>81.3 %</w:t>
      </w:r>
      <w:r>
        <w:rPr>
          <w:rFonts w:ascii="仿宋_GB2312" w:eastAsia="仿宋_GB2312" w:hAnsi="仿宋_GB2312" w:cs="仿宋_GB2312" w:hint="eastAsia"/>
          <w:sz w:val="30"/>
          <w:szCs w:val="30"/>
        </w:rPr>
        <w:t>。</w:t>
      </w:r>
    </w:p>
    <w:p w:rsidR="004622ED" w:rsidRDefault="004622ED">
      <w:pPr>
        <w:ind w:firstLine="630"/>
        <w:jc w:val="left"/>
        <w:rPr>
          <w:rFonts w:ascii="黑体" w:eastAsia="黑体" w:hAnsi="黑体"/>
          <w:sz w:val="30"/>
          <w:szCs w:val="30"/>
        </w:rPr>
      </w:pPr>
      <w:r>
        <w:rPr>
          <w:rFonts w:ascii="黑体" w:eastAsia="黑体" w:hAnsi="黑体" w:hint="eastAsia"/>
          <w:sz w:val="30"/>
          <w:szCs w:val="30"/>
        </w:rPr>
        <w:t>五、机关运行经费情况说明</w:t>
      </w:r>
    </w:p>
    <w:p w:rsidR="004622ED" w:rsidRDefault="004622ED">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年度机关运行经费</w:t>
      </w:r>
      <w:r>
        <w:rPr>
          <w:rFonts w:ascii="仿宋_GB2312" w:eastAsia="仿宋_GB2312" w:hAnsi="仿宋_GB2312" w:cs="仿宋_GB2312"/>
          <w:sz w:val="30"/>
          <w:szCs w:val="30"/>
        </w:rPr>
        <w:t>130.41</w:t>
      </w:r>
      <w:r>
        <w:rPr>
          <w:rFonts w:ascii="仿宋_GB2312" w:eastAsia="仿宋_GB2312" w:hAnsi="仿宋_GB2312" w:cs="仿宋_GB2312" w:hint="eastAsia"/>
          <w:sz w:val="30"/>
          <w:szCs w:val="30"/>
        </w:rPr>
        <w:t>万元，其中：办公费</w:t>
      </w:r>
      <w:r>
        <w:rPr>
          <w:rFonts w:ascii="仿宋_GB2312" w:eastAsia="仿宋_GB2312" w:hAnsi="仿宋_GB2312" w:cs="仿宋_GB2312"/>
          <w:sz w:val="30"/>
          <w:szCs w:val="30"/>
        </w:rPr>
        <w:t>12.87</w:t>
      </w:r>
      <w:r>
        <w:rPr>
          <w:rFonts w:ascii="仿宋_GB2312" w:eastAsia="仿宋_GB2312" w:hAnsi="仿宋_GB2312" w:cs="仿宋_GB2312" w:hint="eastAsia"/>
          <w:sz w:val="30"/>
          <w:szCs w:val="30"/>
        </w:rPr>
        <w:t>万元，印刷费</w:t>
      </w:r>
      <w:r>
        <w:rPr>
          <w:rFonts w:ascii="仿宋_GB2312" w:eastAsia="仿宋_GB2312" w:hAnsi="仿宋_GB2312" w:cs="仿宋_GB2312"/>
          <w:sz w:val="30"/>
          <w:szCs w:val="30"/>
        </w:rPr>
        <w:t>7.43</w:t>
      </w:r>
      <w:r>
        <w:rPr>
          <w:rFonts w:ascii="仿宋_GB2312" w:eastAsia="仿宋_GB2312" w:hAnsi="仿宋_GB2312" w:cs="仿宋_GB2312" w:hint="eastAsia"/>
          <w:sz w:val="30"/>
          <w:szCs w:val="30"/>
        </w:rPr>
        <w:t>万元，水费</w:t>
      </w:r>
      <w:r>
        <w:rPr>
          <w:rFonts w:ascii="仿宋_GB2312" w:eastAsia="仿宋_GB2312" w:hAnsi="仿宋_GB2312" w:cs="仿宋_GB2312"/>
          <w:sz w:val="30"/>
          <w:szCs w:val="30"/>
        </w:rPr>
        <w:t>0.88</w:t>
      </w:r>
      <w:r>
        <w:rPr>
          <w:rFonts w:ascii="仿宋_GB2312" w:eastAsia="仿宋_GB2312" w:hAnsi="仿宋_GB2312" w:cs="仿宋_GB2312" w:hint="eastAsia"/>
          <w:sz w:val="30"/>
          <w:szCs w:val="30"/>
        </w:rPr>
        <w:t>元，电费</w:t>
      </w:r>
      <w:r>
        <w:rPr>
          <w:rFonts w:ascii="仿宋_GB2312" w:eastAsia="仿宋_GB2312" w:hAnsi="仿宋_GB2312" w:cs="仿宋_GB2312"/>
          <w:sz w:val="30"/>
          <w:szCs w:val="30"/>
        </w:rPr>
        <w:t>4.41</w:t>
      </w:r>
      <w:r>
        <w:rPr>
          <w:rFonts w:ascii="仿宋_GB2312" w:eastAsia="仿宋_GB2312" w:hAnsi="仿宋_GB2312" w:cs="仿宋_GB2312" w:hint="eastAsia"/>
          <w:sz w:val="30"/>
          <w:szCs w:val="30"/>
        </w:rPr>
        <w:t>万元，邮电费</w:t>
      </w:r>
      <w:r>
        <w:rPr>
          <w:rFonts w:ascii="仿宋_GB2312" w:eastAsia="仿宋_GB2312" w:hAnsi="仿宋_GB2312" w:cs="仿宋_GB2312"/>
          <w:sz w:val="30"/>
          <w:szCs w:val="30"/>
        </w:rPr>
        <w:t>8.7</w:t>
      </w:r>
      <w:r>
        <w:rPr>
          <w:rFonts w:ascii="仿宋_GB2312" w:eastAsia="仿宋_GB2312" w:hAnsi="仿宋_GB2312" w:cs="仿宋_GB2312" w:hint="eastAsia"/>
          <w:sz w:val="30"/>
          <w:szCs w:val="30"/>
        </w:rPr>
        <w:t>万元，差旅费</w:t>
      </w:r>
      <w:r>
        <w:rPr>
          <w:rFonts w:ascii="仿宋_GB2312" w:eastAsia="仿宋_GB2312" w:hAnsi="仿宋_GB2312" w:cs="仿宋_GB2312"/>
          <w:sz w:val="30"/>
          <w:szCs w:val="30"/>
        </w:rPr>
        <w:t>19.79</w:t>
      </w:r>
      <w:r>
        <w:rPr>
          <w:rFonts w:ascii="仿宋_GB2312" w:eastAsia="仿宋_GB2312" w:hAnsi="仿宋_GB2312" w:cs="仿宋_GB2312" w:hint="eastAsia"/>
          <w:sz w:val="30"/>
          <w:szCs w:val="30"/>
        </w:rPr>
        <w:t>万元，维修费</w:t>
      </w:r>
      <w:r>
        <w:rPr>
          <w:rFonts w:ascii="仿宋_GB2312" w:eastAsia="仿宋_GB2312" w:hAnsi="仿宋_GB2312" w:cs="仿宋_GB2312"/>
          <w:sz w:val="30"/>
          <w:szCs w:val="30"/>
        </w:rPr>
        <w:t>15.89</w:t>
      </w:r>
      <w:r>
        <w:rPr>
          <w:rFonts w:ascii="仿宋_GB2312" w:eastAsia="仿宋_GB2312" w:hAnsi="仿宋_GB2312" w:cs="仿宋_GB2312" w:hint="eastAsia"/>
          <w:sz w:val="30"/>
          <w:szCs w:val="30"/>
        </w:rPr>
        <w:t>万元，公务接待费</w:t>
      </w:r>
      <w:r>
        <w:rPr>
          <w:rFonts w:ascii="仿宋_GB2312" w:eastAsia="仿宋_GB2312" w:hAnsi="仿宋_GB2312" w:cs="仿宋_GB2312"/>
          <w:sz w:val="30"/>
          <w:szCs w:val="30"/>
        </w:rPr>
        <w:t>45.63</w:t>
      </w:r>
      <w:r>
        <w:rPr>
          <w:rFonts w:ascii="仿宋_GB2312" w:eastAsia="仿宋_GB2312" w:hAnsi="仿宋_GB2312" w:cs="仿宋_GB2312" w:hint="eastAsia"/>
          <w:sz w:val="30"/>
          <w:szCs w:val="30"/>
        </w:rPr>
        <w:t>万元，其他交通</w:t>
      </w:r>
      <w:r>
        <w:rPr>
          <w:rFonts w:ascii="仿宋_GB2312" w:eastAsia="仿宋_GB2312" w:hAnsi="仿宋_GB2312" w:cs="仿宋_GB2312"/>
          <w:sz w:val="30"/>
          <w:szCs w:val="30"/>
        </w:rPr>
        <w:t>1.32</w:t>
      </w:r>
      <w:r>
        <w:rPr>
          <w:rFonts w:ascii="仿宋_GB2312" w:eastAsia="仿宋_GB2312" w:hAnsi="仿宋_GB2312" w:cs="仿宋_GB2312" w:hint="eastAsia"/>
          <w:sz w:val="30"/>
          <w:szCs w:val="30"/>
        </w:rPr>
        <w:t>万元，其他商品和服务支出</w:t>
      </w:r>
      <w:r>
        <w:rPr>
          <w:rFonts w:ascii="仿宋_GB2312" w:eastAsia="仿宋_GB2312" w:hAnsi="仿宋_GB2312" w:cs="仿宋_GB2312"/>
          <w:sz w:val="30"/>
          <w:szCs w:val="30"/>
        </w:rPr>
        <w:t>13.49</w:t>
      </w:r>
      <w:r>
        <w:rPr>
          <w:rFonts w:ascii="仿宋_GB2312" w:eastAsia="仿宋_GB2312" w:hAnsi="仿宋_GB2312" w:cs="仿宋_GB2312" w:hint="eastAsia"/>
          <w:sz w:val="30"/>
          <w:szCs w:val="30"/>
        </w:rPr>
        <w:t>万元。</w:t>
      </w:r>
    </w:p>
    <w:p w:rsidR="004622ED" w:rsidRDefault="004622ED">
      <w:pPr>
        <w:ind w:firstLine="630"/>
        <w:jc w:val="left"/>
        <w:rPr>
          <w:rFonts w:ascii="??" w:hAnsi="??"/>
          <w:sz w:val="30"/>
          <w:szCs w:val="30"/>
        </w:rPr>
      </w:pPr>
      <w:r>
        <w:rPr>
          <w:rFonts w:ascii="黑体" w:eastAsia="黑体" w:hAnsi="黑体" w:hint="eastAsia"/>
          <w:sz w:val="30"/>
          <w:szCs w:val="30"/>
        </w:rPr>
        <w:t>六、政府采购支出情况说明</w:t>
      </w:r>
    </w:p>
    <w:p w:rsidR="004622ED" w:rsidRDefault="004622ED">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年度政府采购支出总额</w:t>
      </w:r>
      <w:r>
        <w:rPr>
          <w:rFonts w:ascii="仿宋_GB2312" w:eastAsia="仿宋_GB2312" w:hAnsi="仿宋_GB2312" w:cs="仿宋_GB2312"/>
          <w:sz w:val="30"/>
          <w:szCs w:val="30"/>
        </w:rPr>
        <w:t>4.32</w:t>
      </w:r>
      <w:r>
        <w:rPr>
          <w:rFonts w:ascii="仿宋_GB2312" w:eastAsia="仿宋_GB2312" w:hAnsi="仿宋_GB2312" w:cs="仿宋_GB2312" w:hint="eastAsia"/>
          <w:sz w:val="30"/>
          <w:szCs w:val="30"/>
        </w:rPr>
        <w:t>万元，其中：政府采购货物支出</w:t>
      </w:r>
      <w:r>
        <w:rPr>
          <w:rFonts w:ascii="仿宋_GB2312" w:eastAsia="仿宋_GB2312" w:hAnsi="仿宋_GB2312" w:cs="仿宋_GB2312"/>
          <w:sz w:val="30"/>
          <w:szCs w:val="30"/>
        </w:rPr>
        <w:t>4.32</w:t>
      </w:r>
      <w:r>
        <w:rPr>
          <w:rFonts w:ascii="仿宋_GB2312" w:eastAsia="仿宋_GB2312" w:hAnsi="仿宋_GB2312" w:cs="仿宋_GB2312" w:hint="eastAsia"/>
          <w:sz w:val="30"/>
          <w:szCs w:val="30"/>
        </w:rPr>
        <w:t>万元</w:t>
      </w:r>
      <w:r>
        <w:rPr>
          <w:rFonts w:ascii="仿宋_GB2312" w:eastAsia="仿宋_GB2312" w:hAnsi="仿宋_GB2312" w:cs="仿宋_GB2312"/>
          <w:sz w:val="30"/>
          <w:szCs w:val="30"/>
        </w:rPr>
        <w:t>.</w:t>
      </w:r>
    </w:p>
    <w:p w:rsidR="004622ED" w:rsidRDefault="004622ED">
      <w:pPr>
        <w:ind w:firstLine="630"/>
        <w:jc w:val="left"/>
        <w:rPr>
          <w:rFonts w:ascii="??" w:hAnsi="??"/>
          <w:b/>
          <w:bCs/>
          <w:sz w:val="30"/>
          <w:szCs w:val="30"/>
        </w:rPr>
      </w:pPr>
      <w:r>
        <w:rPr>
          <w:rFonts w:ascii="黑体" w:eastAsia="黑体" w:hAnsi="黑体" w:hint="eastAsia"/>
          <w:sz w:val="30"/>
          <w:szCs w:val="30"/>
        </w:rPr>
        <w:t>七、国有资产占用情况说明</w:t>
      </w:r>
    </w:p>
    <w:p w:rsidR="004622ED" w:rsidRDefault="004622ED">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截至</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sz w:val="30"/>
          <w:szCs w:val="30"/>
        </w:rPr>
        <w:t>12</w:t>
      </w:r>
      <w:r>
        <w:rPr>
          <w:rFonts w:ascii="仿宋_GB2312" w:eastAsia="仿宋_GB2312" w:hAnsi="仿宋_GB2312" w:cs="仿宋_GB2312" w:hint="eastAsia"/>
          <w:sz w:val="30"/>
          <w:szCs w:val="30"/>
        </w:rPr>
        <w:t>月</w:t>
      </w:r>
      <w:r>
        <w:rPr>
          <w:rFonts w:ascii="仿宋_GB2312" w:eastAsia="仿宋_GB2312" w:hAnsi="仿宋_GB2312" w:cs="仿宋_GB2312"/>
          <w:sz w:val="30"/>
          <w:szCs w:val="30"/>
        </w:rPr>
        <w:t>31</w:t>
      </w:r>
      <w:r>
        <w:rPr>
          <w:rFonts w:ascii="仿宋_GB2312" w:eastAsia="仿宋_GB2312" w:hAnsi="仿宋_GB2312" w:cs="仿宋_GB2312" w:hint="eastAsia"/>
          <w:sz w:val="30"/>
          <w:szCs w:val="30"/>
        </w:rPr>
        <w:t>日，本部门共有车辆</w:t>
      </w:r>
      <w:r>
        <w:rPr>
          <w:rFonts w:ascii="仿宋_GB2312" w:eastAsia="仿宋_GB2312" w:hAnsi="仿宋_GB2312" w:cs="仿宋_GB2312"/>
          <w:sz w:val="30"/>
          <w:szCs w:val="30"/>
        </w:rPr>
        <w:t>21</w:t>
      </w:r>
      <w:r>
        <w:rPr>
          <w:rFonts w:ascii="仿宋_GB2312" w:eastAsia="仿宋_GB2312" w:hAnsi="仿宋_GB2312" w:cs="仿宋_GB2312" w:hint="eastAsia"/>
          <w:sz w:val="30"/>
          <w:szCs w:val="30"/>
        </w:rPr>
        <w:t>辆，其中，一般公务用车</w:t>
      </w:r>
      <w:r>
        <w:rPr>
          <w:rFonts w:ascii="仿宋_GB2312" w:eastAsia="仿宋_GB2312" w:hAnsi="仿宋_GB2312" w:cs="仿宋_GB2312"/>
          <w:sz w:val="30"/>
          <w:szCs w:val="30"/>
        </w:rPr>
        <w:t>12</w:t>
      </w:r>
      <w:r>
        <w:rPr>
          <w:rFonts w:ascii="仿宋_GB2312" w:eastAsia="仿宋_GB2312" w:hAnsi="仿宋_GB2312" w:cs="仿宋_GB2312" w:hint="eastAsia"/>
          <w:sz w:val="30"/>
          <w:szCs w:val="30"/>
        </w:rPr>
        <w:t>辆、一般执法执勤用车</w:t>
      </w:r>
      <w:r>
        <w:rPr>
          <w:rFonts w:ascii="仿宋_GB2312" w:eastAsia="仿宋_GB2312" w:hAnsi="仿宋_GB2312" w:cs="仿宋_GB2312"/>
          <w:sz w:val="30"/>
          <w:szCs w:val="30"/>
        </w:rPr>
        <w:t xml:space="preserve">9 </w:t>
      </w:r>
      <w:r>
        <w:rPr>
          <w:rFonts w:ascii="仿宋_GB2312" w:eastAsia="仿宋_GB2312" w:hAnsi="仿宋_GB2312" w:cs="仿宋_GB2312" w:hint="eastAsia"/>
          <w:sz w:val="30"/>
          <w:szCs w:val="30"/>
        </w:rPr>
        <w:t>辆。</w:t>
      </w:r>
    </w:p>
    <w:p w:rsidR="004622ED" w:rsidRDefault="004622ED" w:rsidP="00A8695E">
      <w:pPr>
        <w:widowControl/>
        <w:spacing w:line="600" w:lineRule="exact"/>
        <w:ind w:firstLine="640"/>
        <w:rPr>
          <w:rFonts w:ascii="宋体"/>
          <w:b/>
          <w:sz w:val="32"/>
          <w:szCs w:val="32"/>
        </w:rPr>
      </w:pPr>
      <w:r>
        <w:rPr>
          <w:rFonts w:ascii="宋体" w:hAnsi="宋体" w:hint="eastAsia"/>
          <w:b/>
          <w:sz w:val="32"/>
          <w:szCs w:val="32"/>
        </w:rPr>
        <w:t>第三部分</w:t>
      </w:r>
      <w:r>
        <w:rPr>
          <w:rFonts w:ascii="宋体" w:hAnsi="宋体"/>
          <w:b/>
          <w:sz w:val="32"/>
          <w:szCs w:val="32"/>
        </w:rPr>
        <w:t xml:space="preserve">  </w:t>
      </w:r>
      <w:r>
        <w:rPr>
          <w:rFonts w:ascii="宋体" w:hAnsi="宋体" w:hint="eastAsia"/>
          <w:b/>
          <w:sz w:val="32"/>
          <w:szCs w:val="32"/>
        </w:rPr>
        <w:t>奉新县市场和质量监督管理局</w:t>
      </w:r>
      <w:r>
        <w:rPr>
          <w:rFonts w:ascii="宋体" w:hAnsi="宋体"/>
          <w:b/>
          <w:sz w:val="32"/>
          <w:szCs w:val="32"/>
        </w:rPr>
        <w:t>2016</w:t>
      </w:r>
      <w:r>
        <w:rPr>
          <w:rFonts w:ascii="宋体" w:hAnsi="宋体" w:hint="eastAsia"/>
          <w:b/>
          <w:sz w:val="32"/>
          <w:szCs w:val="32"/>
        </w:rPr>
        <w:t>年部门决算表</w:t>
      </w:r>
    </w:p>
    <w:p w:rsidR="004622ED" w:rsidRDefault="004622ED">
      <w:pPr>
        <w:widowControl/>
        <w:spacing w:line="600" w:lineRule="exact"/>
        <w:ind w:firstLine="640"/>
        <w:jc w:val="center"/>
        <w:rPr>
          <w:rFonts w:ascii="宋体"/>
          <w:b/>
          <w:sz w:val="32"/>
          <w:szCs w:val="32"/>
        </w:rPr>
      </w:pPr>
    </w:p>
    <w:p w:rsidR="004622ED" w:rsidRDefault="004622ED">
      <w:pPr>
        <w:widowControl/>
        <w:spacing w:line="600" w:lineRule="exact"/>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（详见附表）</w:t>
      </w:r>
    </w:p>
    <w:p w:rsidR="004622ED" w:rsidRDefault="004622ED">
      <w:pPr>
        <w:widowControl/>
        <w:spacing w:line="600" w:lineRule="exact"/>
        <w:ind w:firstLine="640"/>
        <w:jc w:val="left"/>
        <w:rPr>
          <w:rFonts w:ascii="仿宋_GB2312" w:eastAsia="仿宋_GB2312" w:hAnsi="仿宋_GB2312" w:cs="仿宋_GB2312"/>
          <w:sz w:val="32"/>
          <w:szCs w:val="32"/>
        </w:rPr>
      </w:pPr>
    </w:p>
    <w:p w:rsidR="004622ED" w:rsidRPr="00853320" w:rsidRDefault="004622ED" w:rsidP="00853320">
      <w:pPr>
        <w:widowControl/>
        <w:spacing w:line="600" w:lineRule="exact"/>
        <w:ind w:firstLine="640"/>
        <w:jc w:val="center"/>
        <w:rPr>
          <w:rFonts w:ascii="黑体" w:eastAsia="黑体" w:hAnsi="黑体" w:cs="黑体"/>
          <w:sz w:val="32"/>
          <w:szCs w:val="32"/>
        </w:rPr>
      </w:pPr>
      <w:r>
        <w:rPr>
          <w:rFonts w:hint="eastAsia"/>
        </w:rPr>
        <w:t>第四部分</w:t>
      </w:r>
      <w:r>
        <w:t xml:space="preserve">  </w:t>
      </w:r>
      <w:r>
        <w:rPr>
          <w:rFonts w:hint="eastAsia"/>
        </w:rPr>
        <w:t>名词解释</w:t>
      </w:r>
    </w:p>
    <w:p w:rsidR="004622ED" w:rsidRDefault="004622ED" w:rsidP="00E64E67">
      <w:pPr>
        <w:pStyle w:val="NormalWeb"/>
        <w:widowControl/>
        <w:spacing w:beforeAutospacing="0" w:afterAutospacing="0" w:line="480" w:lineRule="auto"/>
        <w:ind w:firstLineChars="200" w:firstLine="64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财政拨款收入：指单位本年度从县级财政部门取得的财政拨款。</w:t>
      </w:r>
      <w:r>
        <w:rPr>
          <w:rFonts w:ascii="仿宋_GB2312" w:eastAsia="仿宋_GB2312" w:hAnsi="仿宋_GB2312" w:cs="仿宋_GB2312"/>
          <w:color w:val="333333"/>
          <w:sz w:val="32"/>
          <w:szCs w:val="32"/>
        </w:rPr>
        <w:t xml:space="preserve"> </w:t>
      </w:r>
    </w:p>
    <w:p w:rsidR="004622ED" w:rsidRDefault="004622ED" w:rsidP="00E64E67">
      <w:pPr>
        <w:pStyle w:val="NormalWeb"/>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上级补助收入：指事业单位从主管部门和上级单位取得的非财政补助收入。</w:t>
      </w:r>
      <w:r>
        <w:rPr>
          <w:rFonts w:ascii="仿宋_GB2312" w:eastAsia="仿宋_GB2312" w:hAnsi="仿宋_GB2312" w:cs="仿宋_GB2312"/>
          <w:color w:val="333333"/>
          <w:sz w:val="32"/>
          <w:szCs w:val="32"/>
        </w:rPr>
        <w:t xml:space="preserve"> </w:t>
      </w:r>
    </w:p>
    <w:p w:rsidR="004622ED" w:rsidRDefault="004622ED" w:rsidP="00E64E67">
      <w:pPr>
        <w:pStyle w:val="NormalWeb"/>
        <w:widowControl/>
        <w:spacing w:beforeAutospacing="0" w:afterAutospacing="0" w:line="480" w:lineRule="auto"/>
        <w:ind w:firstLineChars="200" w:firstLine="64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其他收入：指单位取得的除上述“财政拨款收入”、“事业收入”、“经营收入”等以外的各项收入。</w:t>
      </w:r>
    </w:p>
    <w:p w:rsidR="004622ED" w:rsidRDefault="004622ED" w:rsidP="00E64E67">
      <w:pPr>
        <w:pStyle w:val="NormalWeb"/>
        <w:widowControl/>
        <w:spacing w:beforeAutospacing="0" w:afterAutospacing="0" w:line="480" w:lineRule="auto"/>
        <w:ind w:firstLineChars="200" w:firstLine="64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年初结转和结余：指单位上年结转本年使用的基本支出结转、项目支出结转和结余和经营结余。</w:t>
      </w:r>
    </w:p>
    <w:p w:rsidR="004622ED" w:rsidRDefault="004622ED" w:rsidP="00E64E67">
      <w:pPr>
        <w:pStyle w:val="NormalWeb"/>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年末结转和结余资金：指本年度或以前年度预算安排、因客观条件发生变化无法按原计划实施，需要延迟到以后年度按有关规定继续使用的资金。</w:t>
      </w:r>
      <w:r>
        <w:rPr>
          <w:rFonts w:ascii="仿宋_GB2312" w:eastAsia="仿宋_GB2312" w:hAnsi="仿宋_GB2312" w:cs="仿宋_GB2312"/>
          <w:color w:val="333333"/>
          <w:sz w:val="32"/>
          <w:szCs w:val="32"/>
        </w:rPr>
        <w:t xml:space="preserve"> </w:t>
      </w:r>
    </w:p>
    <w:p w:rsidR="004622ED" w:rsidRDefault="004622ED" w:rsidP="00E64E67">
      <w:pPr>
        <w:pStyle w:val="NormalWeb"/>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基本支出：指为保障机构正常运转、完成日常工作任务而发生的人员支出和公用支出。</w:t>
      </w:r>
      <w:r>
        <w:rPr>
          <w:rFonts w:ascii="仿宋_GB2312" w:eastAsia="仿宋_GB2312" w:hAnsi="仿宋_GB2312" w:cs="仿宋_GB2312"/>
          <w:color w:val="333333"/>
          <w:sz w:val="32"/>
          <w:szCs w:val="32"/>
        </w:rPr>
        <w:t xml:space="preserve"> </w:t>
      </w:r>
    </w:p>
    <w:p w:rsidR="004622ED" w:rsidRDefault="004622ED" w:rsidP="00E64E67">
      <w:pPr>
        <w:pStyle w:val="NormalWeb"/>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项目支出：指在基本支出之外为完成特定的行政任务或事业发展目标所发生的支出。</w:t>
      </w:r>
      <w:r>
        <w:rPr>
          <w:rFonts w:ascii="仿宋_GB2312" w:eastAsia="仿宋_GB2312" w:hAnsi="仿宋_GB2312" w:cs="仿宋_GB2312"/>
          <w:color w:val="333333"/>
          <w:sz w:val="32"/>
          <w:szCs w:val="32"/>
        </w:rPr>
        <w:t xml:space="preserve"> </w:t>
      </w:r>
    </w:p>
    <w:p w:rsidR="004622ED" w:rsidRDefault="004622ED" w:rsidP="00E64E67">
      <w:pPr>
        <w:pStyle w:val="NormalWeb"/>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color w:val="333333"/>
          <w:sz w:val="32"/>
          <w:szCs w:val="32"/>
        </w:rPr>
        <w:t xml:space="preserve"> </w:t>
      </w:r>
      <w:r>
        <w:rPr>
          <w:rFonts w:ascii="仿宋_GB2312" w:eastAsia="仿宋_GB2312" w:hAnsi="仿宋_GB2312" w:cs="仿宋_GB2312" w:hint="eastAsia"/>
          <w:color w:val="333333"/>
          <w:sz w:val="32"/>
          <w:szCs w:val="32"/>
        </w:rPr>
        <w:t>“三公”经费：指各部门用一般公共预算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r>
        <w:rPr>
          <w:rFonts w:ascii="仿宋_GB2312" w:eastAsia="仿宋_GB2312" w:hAnsi="仿宋_GB2312" w:cs="仿宋_GB2312"/>
          <w:color w:val="333333"/>
          <w:sz w:val="32"/>
          <w:szCs w:val="32"/>
        </w:rPr>
        <w:t xml:space="preserve"> </w:t>
      </w:r>
    </w:p>
    <w:p w:rsidR="004622ED" w:rsidRDefault="004622ED" w:rsidP="00E64E67">
      <w:pPr>
        <w:pStyle w:val="NormalWeb"/>
        <w:widowControl/>
        <w:spacing w:beforeAutospacing="0" w:afterAutospacing="0" w:line="48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rPr>
        <w:t>机关运行经费：指为保障行政单位（含参照公务员法管理的事业单位）运行用于购买货物和服务的各项资金，包括办公费、印刷费、差旅费、会议费、日常维修费、专用材料及办公用房水电费、物业管理费、公务用车运行维护费等。</w:t>
      </w:r>
      <w:r>
        <w:rPr>
          <w:rFonts w:ascii="仿宋_GB2312" w:eastAsia="仿宋_GB2312" w:hAnsi="仿宋_GB2312" w:cs="仿宋_GB2312"/>
          <w:color w:val="333333"/>
          <w:sz w:val="32"/>
          <w:szCs w:val="32"/>
        </w:rPr>
        <w:t xml:space="preserve"> </w:t>
      </w:r>
    </w:p>
    <w:p w:rsidR="004622ED" w:rsidRDefault="004622ED" w:rsidP="00E64E6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一般公共服务（类）财政事务（款）行政运行（项）：指财政厅行政单位及参照公务员法管理的事业单位，用于保障机构正常运行、开展日常工作的基本支出。</w:t>
      </w:r>
    </w:p>
    <w:p w:rsidR="004622ED" w:rsidRDefault="004622ED" w:rsidP="00E64E6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社会保障和就业支出（类）行政事业单位离退休（款）事业单位离退休（项）：指实行归口管理的事业单位开支的离退休经费。</w:t>
      </w:r>
    </w:p>
    <w:p w:rsidR="004622ED" w:rsidRDefault="004622ED" w:rsidP="00E64E6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社会保障和就业支出（类）行政事业单位离退休（款）行政单位离退休（项）：指未归口管理的行政单位开支的离退休经费。</w:t>
      </w:r>
    </w:p>
    <w:p w:rsidR="004622ED" w:rsidRDefault="004622ED" w:rsidP="00E64E6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社会保障和就业支出（类）行政事业单位离退休（款）机关事业单位基本养老保险缴费支出（项）：指机关事业单位实施养老保险制度由单位缴纳的基本养老保险支出。</w:t>
      </w:r>
    </w:p>
    <w:p w:rsidR="004622ED" w:rsidRDefault="004622ED" w:rsidP="00E64E6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医疗卫生和计划生育支出（类）行政事业单位医疗（款）行政单位医疗（项）：指财政部门集中安排的行政单位基本医疗保险缴费经费，未参加医疗保险的行政单位的公费医疗经费，按国家规定享受离休人员、红军老战士待遇人员的医疗经费。</w:t>
      </w:r>
    </w:p>
    <w:p w:rsidR="004622ED" w:rsidRDefault="004622ED" w:rsidP="00E64E67">
      <w:pPr>
        <w:ind w:firstLineChars="200" w:firstLine="640"/>
      </w:pPr>
      <w:r>
        <w:rPr>
          <w:rFonts w:ascii="仿宋_GB2312" w:eastAsia="仿宋_GB2312" w:hAnsi="仿宋_GB2312" w:cs="仿宋_GB2312" w:hint="eastAsia"/>
          <w:sz w:val="32"/>
          <w:szCs w:val="32"/>
        </w:rPr>
        <w:t>住房保障支出（类）住房改革支出（款）购房补贴（项）：指按房改政策规定，向符合条件的职工发放用于购买住房的补贴。</w:t>
      </w:r>
    </w:p>
    <w:p w:rsidR="004622ED" w:rsidRDefault="004622ED">
      <w:pPr>
        <w:widowControl/>
        <w:spacing w:line="600" w:lineRule="exact"/>
        <w:ind w:firstLine="640"/>
        <w:jc w:val="left"/>
        <w:rPr>
          <w:rFonts w:ascii="仿宋_GB2312" w:eastAsia="仿宋_GB2312" w:hAnsi="仿宋_GB2312" w:cs="仿宋_GB2312"/>
          <w:sz w:val="32"/>
          <w:szCs w:val="32"/>
        </w:rPr>
      </w:pPr>
    </w:p>
    <w:sectPr w:rsidR="004622ED" w:rsidSect="00227F35">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22ED" w:rsidRDefault="004622ED" w:rsidP="00227F35">
      <w:r>
        <w:separator/>
      </w:r>
    </w:p>
  </w:endnote>
  <w:endnote w:type="continuationSeparator" w:id="0">
    <w:p w:rsidR="004622ED" w:rsidRDefault="004622ED" w:rsidP="00227F3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auto"/>
    <w:notTrueType/>
    <w:pitch w:val="default"/>
    <w:sig w:usb0="00000003" w:usb1="00000000" w:usb2="00000000" w:usb3="00000000" w:csb0="0000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2ED" w:rsidRDefault="004622ED">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strokeweight=".5pt">
          <v:textbox style="mso-fit-shape-to-text:t" inset="0,0,0,0">
            <w:txbxContent>
              <w:p w:rsidR="004622ED" w:rsidRDefault="004622ED">
                <w:pPr>
                  <w:pStyle w:val="Footer"/>
                </w:pPr>
                <w:fldSimple w:instr=" PAGE  \* MERGEFORMAT ">
                  <w:r>
                    <w:rPr>
                      <w:noProof/>
                    </w:rPr>
                    <w:t>10</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22ED" w:rsidRDefault="004622ED" w:rsidP="00227F35">
      <w:r>
        <w:separator/>
      </w:r>
    </w:p>
  </w:footnote>
  <w:footnote w:type="continuationSeparator" w:id="0">
    <w:p w:rsidR="004622ED" w:rsidRDefault="004622ED" w:rsidP="00227F3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2ED" w:rsidRDefault="004622ED">
    <w:pPr>
      <w:pStyle w:val="Header"/>
      <w:pBdr>
        <w:top w:val="none" w:sz="0" w:space="0" w:color="auto"/>
        <w:left w:val="none" w:sz="0" w:space="0" w:color="auto"/>
        <w:bottom w:val="none" w:sz="0" w:space="0" w:color="auto"/>
        <w:right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9CE9FC"/>
    <w:multiLevelType w:val="singleLevel"/>
    <w:tmpl w:val="599CE9FC"/>
    <w:lvl w:ilvl="0">
      <w:start w:val="1"/>
      <w:numFmt w:val="chineseCounting"/>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664E5735"/>
    <w:rsid w:val="00093FC1"/>
    <w:rsid w:val="00113427"/>
    <w:rsid w:val="00151E12"/>
    <w:rsid w:val="001A0EE9"/>
    <w:rsid w:val="001E1E7B"/>
    <w:rsid w:val="00227F35"/>
    <w:rsid w:val="002E7A4B"/>
    <w:rsid w:val="003C64BE"/>
    <w:rsid w:val="003D1640"/>
    <w:rsid w:val="004622ED"/>
    <w:rsid w:val="00471F1F"/>
    <w:rsid w:val="004A77E4"/>
    <w:rsid w:val="0052241F"/>
    <w:rsid w:val="007349E4"/>
    <w:rsid w:val="00853320"/>
    <w:rsid w:val="008C4570"/>
    <w:rsid w:val="0091743A"/>
    <w:rsid w:val="00A8695E"/>
    <w:rsid w:val="00AB077E"/>
    <w:rsid w:val="00B512FD"/>
    <w:rsid w:val="00BA3EF8"/>
    <w:rsid w:val="00BF4CF2"/>
    <w:rsid w:val="00C161FB"/>
    <w:rsid w:val="00D21D12"/>
    <w:rsid w:val="00D64D69"/>
    <w:rsid w:val="00E64E67"/>
    <w:rsid w:val="00EC0408"/>
    <w:rsid w:val="00F1212F"/>
    <w:rsid w:val="00FB7050"/>
    <w:rsid w:val="00FD44D2"/>
    <w:rsid w:val="010B5EEE"/>
    <w:rsid w:val="0117300A"/>
    <w:rsid w:val="039972CB"/>
    <w:rsid w:val="03B33117"/>
    <w:rsid w:val="07FE6E25"/>
    <w:rsid w:val="09770C19"/>
    <w:rsid w:val="09EB2AF5"/>
    <w:rsid w:val="0ABC53CC"/>
    <w:rsid w:val="0AF66A7C"/>
    <w:rsid w:val="0C4B6EBD"/>
    <w:rsid w:val="0DA226A1"/>
    <w:rsid w:val="0E0241B4"/>
    <w:rsid w:val="10051086"/>
    <w:rsid w:val="10090CC1"/>
    <w:rsid w:val="10A234E0"/>
    <w:rsid w:val="12315E7C"/>
    <w:rsid w:val="135B75E3"/>
    <w:rsid w:val="13654321"/>
    <w:rsid w:val="13867DAF"/>
    <w:rsid w:val="15056C3E"/>
    <w:rsid w:val="16596B00"/>
    <w:rsid w:val="180E7C6A"/>
    <w:rsid w:val="189A2CE7"/>
    <w:rsid w:val="192C2301"/>
    <w:rsid w:val="1CCE2330"/>
    <w:rsid w:val="1D1417A2"/>
    <w:rsid w:val="213B63B1"/>
    <w:rsid w:val="21A355C0"/>
    <w:rsid w:val="21EB44BA"/>
    <w:rsid w:val="22215FEC"/>
    <w:rsid w:val="22BB77BF"/>
    <w:rsid w:val="292973C3"/>
    <w:rsid w:val="29807378"/>
    <w:rsid w:val="2C9504BB"/>
    <w:rsid w:val="2DB76AE7"/>
    <w:rsid w:val="2E964C51"/>
    <w:rsid w:val="2EDB7F84"/>
    <w:rsid w:val="2F91791F"/>
    <w:rsid w:val="304578E1"/>
    <w:rsid w:val="310F6DAE"/>
    <w:rsid w:val="316C643E"/>
    <w:rsid w:val="31873C70"/>
    <w:rsid w:val="328146BC"/>
    <w:rsid w:val="339424B3"/>
    <w:rsid w:val="35315B20"/>
    <w:rsid w:val="36073ECE"/>
    <w:rsid w:val="367720EA"/>
    <w:rsid w:val="3729614E"/>
    <w:rsid w:val="37632327"/>
    <w:rsid w:val="37F65367"/>
    <w:rsid w:val="381354D9"/>
    <w:rsid w:val="38E21C49"/>
    <w:rsid w:val="38F52A05"/>
    <w:rsid w:val="3E0C2673"/>
    <w:rsid w:val="3EE9342D"/>
    <w:rsid w:val="3FD0663A"/>
    <w:rsid w:val="406D7BA4"/>
    <w:rsid w:val="42D03033"/>
    <w:rsid w:val="42E745F7"/>
    <w:rsid w:val="44755F65"/>
    <w:rsid w:val="465C3EB2"/>
    <w:rsid w:val="470E30FB"/>
    <w:rsid w:val="47A27234"/>
    <w:rsid w:val="4B9135B8"/>
    <w:rsid w:val="4D376C17"/>
    <w:rsid w:val="4EC6637F"/>
    <w:rsid w:val="4F61489D"/>
    <w:rsid w:val="4FEF0955"/>
    <w:rsid w:val="54797E82"/>
    <w:rsid w:val="55F944F8"/>
    <w:rsid w:val="5605035C"/>
    <w:rsid w:val="57E643FB"/>
    <w:rsid w:val="593F65EF"/>
    <w:rsid w:val="595E2715"/>
    <w:rsid w:val="5D4301CC"/>
    <w:rsid w:val="5DDC3389"/>
    <w:rsid w:val="5E0A0B2E"/>
    <w:rsid w:val="5E930354"/>
    <w:rsid w:val="5F126564"/>
    <w:rsid w:val="5F5F38A1"/>
    <w:rsid w:val="600D4853"/>
    <w:rsid w:val="6374226D"/>
    <w:rsid w:val="637B7546"/>
    <w:rsid w:val="66037CB4"/>
    <w:rsid w:val="664E5735"/>
    <w:rsid w:val="674657D4"/>
    <w:rsid w:val="6B6771A4"/>
    <w:rsid w:val="6E3C6392"/>
    <w:rsid w:val="6E4A0C22"/>
    <w:rsid w:val="6EA703F4"/>
    <w:rsid w:val="6FDA785C"/>
    <w:rsid w:val="717D3856"/>
    <w:rsid w:val="74AF6142"/>
    <w:rsid w:val="75080220"/>
    <w:rsid w:val="752B7940"/>
    <w:rsid w:val="754A4471"/>
    <w:rsid w:val="75F6689A"/>
    <w:rsid w:val="767F2D24"/>
    <w:rsid w:val="77290AF1"/>
    <w:rsid w:val="77860C95"/>
    <w:rsid w:val="78961742"/>
    <w:rsid w:val="7A947F22"/>
    <w:rsid w:val="7B153031"/>
    <w:rsid w:val="7B2942E0"/>
    <w:rsid w:val="7B7754A3"/>
    <w:rsid w:val="7B974BF4"/>
    <w:rsid w:val="7C59394B"/>
    <w:rsid w:val="7CCD438D"/>
    <w:rsid w:val="7DC173AD"/>
    <w:rsid w:val="7FD23FD9"/>
    <w:rsid w:val="7FFC3E1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227F35"/>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27F35"/>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1E1E7B"/>
    <w:rPr>
      <w:rFonts w:ascii="Calibri" w:hAnsi="Calibri" w:cs="Times New Roman"/>
      <w:sz w:val="18"/>
      <w:szCs w:val="18"/>
    </w:rPr>
  </w:style>
  <w:style w:type="paragraph" w:styleId="Header">
    <w:name w:val="header"/>
    <w:basedOn w:val="Normal"/>
    <w:link w:val="HeaderChar"/>
    <w:uiPriority w:val="99"/>
    <w:rsid w:val="00227F3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1E1E7B"/>
    <w:rPr>
      <w:rFonts w:ascii="Calibri" w:hAnsi="Calibri" w:cs="Times New Roman"/>
      <w:sz w:val="18"/>
      <w:szCs w:val="18"/>
    </w:rPr>
  </w:style>
  <w:style w:type="paragraph" w:styleId="NormalWeb">
    <w:name w:val="Normal (Web)"/>
    <w:basedOn w:val="Normal"/>
    <w:uiPriority w:val="99"/>
    <w:rsid w:val="00227F35"/>
    <w:pPr>
      <w:spacing w:beforeAutospacing="1" w:afterAutospacing="1"/>
      <w:jc w:val="left"/>
    </w:pPr>
    <w:rPr>
      <w:kern w:val="0"/>
      <w:sz w:val="24"/>
    </w:rPr>
  </w:style>
  <w:style w:type="character" w:styleId="FollowedHyperlink">
    <w:name w:val="FollowedHyperlink"/>
    <w:basedOn w:val="DefaultParagraphFont"/>
    <w:uiPriority w:val="99"/>
    <w:rsid w:val="00227F35"/>
    <w:rPr>
      <w:rFonts w:cs="Times New Roman"/>
      <w:color w:val="333333"/>
      <w:u w:val="none"/>
    </w:rPr>
  </w:style>
  <w:style w:type="paragraph" w:customStyle="1" w:styleId="Style2">
    <w:name w:val="_Style 2"/>
    <w:uiPriority w:val="99"/>
    <w:rsid w:val="00227F35"/>
    <w:rPr>
      <w:rFonts w:ascii="Calibri" w:hAnsi="Calibri"/>
      <w:kern w:val="0"/>
      <w:sz w:val="22"/>
    </w:rPr>
  </w:style>
  <w:style w:type="character" w:customStyle="1" w:styleId="bdsmore">
    <w:name w:val="bds_more"/>
    <w:basedOn w:val="DefaultParagraphFont"/>
    <w:uiPriority w:val="99"/>
    <w:rsid w:val="00227F35"/>
    <w:rPr>
      <w:rFonts w:cs="Times New Roman"/>
    </w:rPr>
  </w:style>
  <w:style w:type="character" w:customStyle="1" w:styleId="bdsmore1">
    <w:name w:val="bds_more1"/>
    <w:basedOn w:val="DefaultParagraphFont"/>
    <w:uiPriority w:val="99"/>
    <w:rsid w:val="00227F35"/>
    <w:rPr>
      <w:rFonts w:ascii="宋体" w:eastAsia="宋体" w:hAnsi="宋体" w:cs="宋体"/>
    </w:rPr>
  </w:style>
  <w:style w:type="character" w:customStyle="1" w:styleId="bdsmore2">
    <w:name w:val="bds_more2"/>
    <w:basedOn w:val="DefaultParagraphFont"/>
    <w:uiPriority w:val="99"/>
    <w:rsid w:val="00227F35"/>
    <w:rPr>
      <w:rFonts w:cs="Times New Roman"/>
    </w:rPr>
  </w:style>
  <w:style w:type="character" w:customStyle="1" w:styleId="bdsnopic">
    <w:name w:val="bds_nopic"/>
    <w:basedOn w:val="DefaultParagraphFont"/>
    <w:uiPriority w:val="99"/>
    <w:rsid w:val="00227F35"/>
    <w:rPr>
      <w:rFonts w:cs="Times New Roman"/>
    </w:rPr>
  </w:style>
  <w:style w:type="character" w:customStyle="1" w:styleId="bdsnopic1">
    <w:name w:val="bds_nopic1"/>
    <w:basedOn w:val="DefaultParagraphFont"/>
    <w:uiPriority w:val="99"/>
    <w:rsid w:val="00227F35"/>
    <w:rPr>
      <w:rFonts w:cs="Times New Roman"/>
    </w:rPr>
  </w:style>
  <w:style w:type="character" w:customStyle="1" w:styleId="bdsnopic2">
    <w:name w:val="bds_nopic2"/>
    <w:basedOn w:val="DefaultParagraphFont"/>
    <w:uiPriority w:val="99"/>
    <w:rsid w:val="00227F35"/>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452</TotalTime>
  <Pages>10</Pages>
  <Words>654</Words>
  <Characters>3733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fxcz</dc:creator>
  <cp:keywords/>
  <dc:description/>
  <cp:lastModifiedBy>微软用户</cp:lastModifiedBy>
  <cp:revision>7</cp:revision>
  <cp:lastPrinted>2016-09-01T02:25:00Z</cp:lastPrinted>
  <dcterms:created xsi:type="dcterms:W3CDTF">2016-08-30T08:39:00Z</dcterms:created>
  <dcterms:modified xsi:type="dcterms:W3CDTF">2017-10-24T08:24:00Z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