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tblpX="131" w:tblpY="-495"/>
        <w:tblW w:w="10567" w:type="dxa"/>
        <w:tblLayout w:type="fixed"/>
        <w:tblLook w:val="04A0"/>
      </w:tblPr>
      <w:tblGrid>
        <w:gridCol w:w="10567"/>
      </w:tblGrid>
      <w:tr w:rsidR="00CF294B">
        <w:trPr>
          <w:trHeight w:val="3043"/>
        </w:trPr>
        <w:tc>
          <w:tcPr>
            <w:tcW w:w="10567" w:type="dxa"/>
          </w:tcPr>
          <w:p w:rsidR="00CF294B" w:rsidRDefault="00151E20">
            <w:pPr>
              <w:pStyle w:val="Style2"/>
              <w:rPr>
                <w:rFonts w:ascii="黑体" w:eastAsia="黑体" w:hAnsi="黑体"/>
                <w:caps/>
                <w:sz w:val="32"/>
                <w:szCs w:val="32"/>
              </w:rPr>
            </w:pPr>
            <w:r>
              <w:rPr>
                <w:rFonts w:ascii="黑体" w:eastAsia="黑体" w:hAnsi="黑体" w:hint="eastAsia"/>
                <w:caps/>
                <w:sz w:val="32"/>
                <w:szCs w:val="32"/>
              </w:rPr>
              <w:t>附件:</w:t>
            </w:r>
          </w:p>
        </w:tc>
      </w:tr>
      <w:tr w:rsidR="00CF294B">
        <w:trPr>
          <w:trHeight w:val="1521"/>
        </w:trPr>
        <w:tc>
          <w:tcPr>
            <w:tcW w:w="10567" w:type="dxa"/>
            <w:tcBorders>
              <w:bottom w:val="single" w:sz="4" w:space="0" w:color="4F81BD"/>
            </w:tcBorders>
            <w:vAlign w:val="center"/>
          </w:tcPr>
          <w:p w:rsidR="00CF294B" w:rsidRDefault="00151E20">
            <w:pPr>
              <w:pStyle w:val="Style2"/>
              <w:jc w:val="center"/>
              <w:rPr>
                <w:rFonts w:ascii="Cambria" w:hAnsi="Cambria"/>
                <w:sz w:val="80"/>
                <w:szCs w:val="80"/>
              </w:rPr>
            </w:pPr>
            <w:r>
              <w:rPr>
                <w:rFonts w:ascii="Cambria" w:hAnsi="Cambria" w:hint="eastAsia"/>
                <w:b/>
                <w:sz w:val="80"/>
                <w:szCs w:val="80"/>
              </w:rPr>
              <w:t>2017</w:t>
            </w:r>
            <w:r>
              <w:rPr>
                <w:rFonts w:ascii="Cambria" w:hAnsi="Cambria" w:hint="eastAsia"/>
                <w:b/>
                <w:sz w:val="80"/>
                <w:szCs w:val="80"/>
              </w:rPr>
              <w:t>年部门决算</w:t>
            </w:r>
          </w:p>
        </w:tc>
      </w:tr>
      <w:tr w:rsidR="00CF294B">
        <w:trPr>
          <w:trHeight w:val="761"/>
        </w:trPr>
        <w:tc>
          <w:tcPr>
            <w:tcW w:w="10567" w:type="dxa"/>
            <w:tcBorders>
              <w:top w:val="single" w:sz="4" w:space="0" w:color="4F81BD"/>
            </w:tcBorders>
            <w:vAlign w:val="center"/>
          </w:tcPr>
          <w:p w:rsidR="00CF294B" w:rsidRDefault="00CF294B">
            <w:pPr>
              <w:pStyle w:val="Style2"/>
              <w:jc w:val="center"/>
              <w:rPr>
                <w:rFonts w:ascii="Cambria" w:hAnsi="Cambria"/>
                <w:sz w:val="44"/>
                <w:szCs w:val="44"/>
              </w:rPr>
            </w:pPr>
          </w:p>
        </w:tc>
      </w:tr>
      <w:tr w:rsidR="00CF294B">
        <w:trPr>
          <w:trHeight w:val="380"/>
        </w:trPr>
        <w:tc>
          <w:tcPr>
            <w:tcW w:w="10567" w:type="dxa"/>
            <w:vAlign w:val="center"/>
          </w:tcPr>
          <w:p w:rsidR="00CF294B" w:rsidRDefault="00CF294B">
            <w:pPr>
              <w:pStyle w:val="Style2"/>
              <w:jc w:val="center"/>
            </w:pPr>
          </w:p>
          <w:p w:rsidR="00CF294B" w:rsidRDefault="00CF294B">
            <w:pPr>
              <w:pStyle w:val="Style2"/>
              <w:jc w:val="center"/>
            </w:pPr>
          </w:p>
          <w:p w:rsidR="00CF294B" w:rsidRDefault="00CF294B">
            <w:pPr>
              <w:pStyle w:val="Style2"/>
              <w:jc w:val="center"/>
            </w:pPr>
          </w:p>
          <w:p w:rsidR="00CF294B" w:rsidRDefault="00CF294B">
            <w:pPr>
              <w:pStyle w:val="Style2"/>
              <w:jc w:val="center"/>
            </w:pPr>
          </w:p>
          <w:p w:rsidR="00CF294B" w:rsidRDefault="00CF294B">
            <w:pPr>
              <w:pStyle w:val="Style2"/>
              <w:jc w:val="center"/>
            </w:pPr>
          </w:p>
        </w:tc>
      </w:tr>
      <w:tr w:rsidR="00CF294B">
        <w:trPr>
          <w:trHeight w:val="1513"/>
        </w:trPr>
        <w:tc>
          <w:tcPr>
            <w:tcW w:w="10567" w:type="dxa"/>
            <w:vAlign w:val="center"/>
          </w:tcPr>
          <w:p w:rsidR="00CF294B" w:rsidRDefault="00151E20">
            <w:pPr>
              <w:pStyle w:val="Style2"/>
              <w:rPr>
                <w:b/>
                <w:bCs/>
              </w:rPr>
            </w:pPr>
            <w:r>
              <w:rPr>
                <w:rFonts w:hint="eastAsia"/>
                <w:b/>
                <w:bCs/>
                <w:sz w:val="32"/>
                <w:szCs w:val="32"/>
              </w:rPr>
              <w:t xml:space="preserve">           </w:t>
            </w:r>
            <w:r>
              <w:rPr>
                <w:rFonts w:hint="eastAsia"/>
                <w:b/>
                <w:bCs/>
                <w:sz w:val="32"/>
                <w:szCs w:val="32"/>
              </w:rPr>
              <w:t>单位公章：</w:t>
            </w:r>
            <w:r w:rsidR="0072690E">
              <w:rPr>
                <w:rFonts w:hint="eastAsia"/>
                <w:b/>
                <w:bCs/>
                <w:sz w:val="32"/>
                <w:szCs w:val="32"/>
              </w:rPr>
              <w:t>江西奉新工业园区管理委员会</w:t>
            </w:r>
          </w:p>
        </w:tc>
      </w:tr>
      <w:tr w:rsidR="00CF294B">
        <w:trPr>
          <w:trHeight w:val="380"/>
        </w:trPr>
        <w:tc>
          <w:tcPr>
            <w:tcW w:w="10567" w:type="dxa"/>
            <w:vAlign w:val="center"/>
          </w:tcPr>
          <w:p w:rsidR="00CF294B" w:rsidRDefault="00151E20">
            <w:pPr>
              <w:pStyle w:val="Style2"/>
              <w:rPr>
                <w:b/>
                <w:bCs/>
                <w:sz w:val="32"/>
                <w:szCs w:val="32"/>
              </w:rPr>
            </w:pPr>
            <w:r>
              <w:rPr>
                <w:rFonts w:hint="eastAsia"/>
                <w:b/>
                <w:bCs/>
                <w:sz w:val="32"/>
                <w:szCs w:val="32"/>
              </w:rPr>
              <w:t xml:space="preserve">           </w:t>
            </w:r>
            <w:r>
              <w:rPr>
                <w:rFonts w:hint="eastAsia"/>
                <w:b/>
                <w:bCs/>
                <w:sz w:val="32"/>
                <w:szCs w:val="32"/>
              </w:rPr>
              <w:t>报送日期：</w:t>
            </w:r>
            <w:bookmarkStart w:id="0" w:name="_GoBack"/>
            <w:bookmarkEnd w:id="0"/>
            <w:r w:rsidR="0072690E">
              <w:rPr>
                <w:rFonts w:hint="eastAsia"/>
                <w:b/>
                <w:bCs/>
                <w:sz w:val="32"/>
                <w:szCs w:val="32"/>
              </w:rPr>
              <w:t>2018</w:t>
            </w:r>
            <w:r w:rsidR="0072690E">
              <w:rPr>
                <w:rFonts w:hint="eastAsia"/>
                <w:b/>
                <w:bCs/>
                <w:sz w:val="32"/>
                <w:szCs w:val="32"/>
              </w:rPr>
              <w:t>年</w:t>
            </w:r>
            <w:r w:rsidR="0072690E">
              <w:rPr>
                <w:rFonts w:hint="eastAsia"/>
                <w:b/>
                <w:bCs/>
                <w:sz w:val="32"/>
                <w:szCs w:val="32"/>
              </w:rPr>
              <w:t>9</w:t>
            </w:r>
            <w:r w:rsidR="0072690E">
              <w:rPr>
                <w:rFonts w:hint="eastAsia"/>
                <w:b/>
                <w:bCs/>
                <w:sz w:val="32"/>
                <w:szCs w:val="32"/>
              </w:rPr>
              <w:t>月</w:t>
            </w:r>
            <w:r w:rsidR="0072690E">
              <w:rPr>
                <w:rFonts w:hint="eastAsia"/>
                <w:b/>
                <w:bCs/>
                <w:sz w:val="32"/>
                <w:szCs w:val="32"/>
              </w:rPr>
              <w:t>10</w:t>
            </w:r>
            <w:r w:rsidR="0072690E">
              <w:rPr>
                <w:rFonts w:hint="eastAsia"/>
                <w:b/>
                <w:bCs/>
                <w:sz w:val="32"/>
                <w:szCs w:val="32"/>
              </w:rPr>
              <w:t>日</w:t>
            </w:r>
          </w:p>
        </w:tc>
      </w:tr>
    </w:tbl>
    <w:p w:rsidR="00CF294B" w:rsidRDefault="00CF294B">
      <w:pPr>
        <w:rPr>
          <w:sz w:val="32"/>
          <w:szCs w:val="32"/>
        </w:rPr>
      </w:pPr>
    </w:p>
    <w:p w:rsidR="00CF294B" w:rsidRDefault="00CF294B"/>
    <w:p w:rsidR="00CF294B" w:rsidRDefault="00CF294B"/>
    <w:tbl>
      <w:tblPr>
        <w:tblpPr w:leftFromText="187" w:rightFromText="187" w:vertAnchor="page" w:horzAnchor="margin" w:tblpY="12961"/>
        <w:tblW w:w="10660" w:type="dxa"/>
        <w:tblLayout w:type="fixed"/>
        <w:tblLook w:val="04A0"/>
      </w:tblPr>
      <w:tblGrid>
        <w:gridCol w:w="10660"/>
      </w:tblGrid>
      <w:tr w:rsidR="00CF294B">
        <w:trPr>
          <w:trHeight w:val="80"/>
        </w:trPr>
        <w:tc>
          <w:tcPr>
            <w:tcW w:w="10660" w:type="dxa"/>
          </w:tcPr>
          <w:p w:rsidR="00CF294B" w:rsidRDefault="00151E20">
            <w:pPr>
              <w:pStyle w:val="Style2"/>
              <w:rPr>
                <w:rFonts w:ascii="宋体" w:hAnsi="宋体"/>
                <w:b/>
                <w:sz w:val="32"/>
                <w:szCs w:val="32"/>
              </w:rPr>
            </w:pPr>
            <w:r>
              <w:rPr>
                <w:rFonts w:ascii="宋体" w:hAnsi="宋体" w:hint="eastAsia"/>
                <w:b/>
                <w:sz w:val="32"/>
                <w:szCs w:val="32"/>
              </w:rPr>
              <w:t>单位负责人（签章）：</w:t>
            </w:r>
            <w:r w:rsidR="0072690E">
              <w:rPr>
                <w:rFonts w:ascii="宋体" w:hAnsi="宋体" w:hint="eastAsia"/>
                <w:b/>
                <w:sz w:val="32"/>
                <w:szCs w:val="32"/>
              </w:rPr>
              <w:t>张思敏</w:t>
            </w:r>
            <w:r>
              <w:rPr>
                <w:rFonts w:ascii="宋体" w:hAnsi="宋体" w:hint="eastAsia"/>
                <w:b/>
                <w:sz w:val="32"/>
                <w:szCs w:val="32"/>
              </w:rPr>
              <w:t xml:space="preserve">    </w:t>
            </w:r>
          </w:p>
          <w:p w:rsidR="00CF294B" w:rsidRDefault="00151E20">
            <w:pPr>
              <w:pStyle w:val="Style2"/>
              <w:rPr>
                <w:rFonts w:ascii="宋体" w:hAnsi="宋体"/>
                <w:b/>
                <w:sz w:val="32"/>
                <w:szCs w:val="32"/>
              </w:rPr>
            </w:pPr>
            <w:r>
              <w:rPr>
                <w:rFonts w:ascii="宋体" w:hAnsi="宋体" w:hint="eastAsia"/>
                <w:b/>
                <w:sz w:val="32"/>
                <w:szCs w:val="32"/>
              </w:rPr>
              <w:t xml:space="preserve"> </w:t>
            </w:r>
          </w:p>
          <w:p w:rsidR="00CF294B" w:rsidRDefault="00151E20">
            <w:pPr>
              <w:pStyle w:val="Style2"/>
              <w:rPr>
                <w:sz w:val="32"/>
                <w:szCs w:val="32"/>
              </w:rPr>
            </w:pPr>
            <w:r>
              <w:rPr>
                <w:rFonts w:ascii="宋体" w:hAnsi="宋体" w:hint="eastAsia"/>
                <w:b/>
                <w:sz w:val="32"/>
                <w:szCs w:val="32"/>
              </w:rPr>
              <w:t>财务负责人（签章）：</w:t>
            </w:r>
            <w:r w:rsidR="0072690E">
              <w:rPr>
                <w:rFonts w:ascii="宋体" w:hAnsi="宋体" w:hint="eastAsia"/>
                <w:b/>
                <w:sz w:val="32"/>
                <w:szCs w:val="32"/>
              </w:rPr>
              <w:t xml:space="preserve"> 廖述林        </w:t>
            </w:r>
            <w:r>
              <w:rPr>
                <w:rFonts w:ascii="宋体" w:hAnsi="宋体" w:hint="eastAsia"/>
                <w:b/>
                <w:sz w:val="32"/>
                <w:szCs w:val="32"/>
              </w:rPr>
              <w:t>经办人（签章）：</w:t>
            </w:r>
            <w:r w:rsidR="0072690E">
              <w:rPr>
                <w:rFonts w:ascii="宋体" w:hAnsi="宋体" w:hint="eastAsia"/>
                <w:b/>
                <w:sz w:val="32"/>
                <w:szCs w:val="32"/>
              </w:rPr>
              <w:t>熊婧歆</w:t>
            </w:r>
          </w:p>
        </w:tc>
      </w:tr>
    </w:tbl>
    <w:p w:rsidR="00CF294B" w:rsidRDefault="00151E20">
      <w:pPr>
        <w:spacing w:line="600" w:lineRule="exact"/>
        <w:jc w:val="center"/>
        <w:rPr>
          <w:rFonts w:ascii="仿宋" w:eastAsia="仿宋" w:hAnsi="仿宋"/>
          <w:sz w:val="32"/>
          <w:szCs w:val="32"/>
        </w:rPr>
      </w:pPr>
      <w:r>
        <w:rPr>
          <w:rFonts w:ascii="仿宋" w:eastAsia="仿宋" w:hAnsi="仿宋"/>
          <w:sz w:val="32"/>
          <w:szCs w:val="32"/>
        </w:rPr>
        <w:br w:type="page"/>
      </w:r>
    </w:p>
    <w:p w:rsidR="0072690E" w:rsidRDefault="0072690E" w:rsidP="0072690E">
      <w:pPr>
        <w:spacing w:line="600" w:lineRule="exact"/>
        <w:jc w:val="center"/>
        <w:rPr>
          <w:rFonts w:ascii="黑体" w:eastAsia="黑体"/>
          <w:sz w:val="44"/>
          <w:szCs w:val="36"/>
        </w:rPr>
      </w:pPr>
      <w:r>
        <w:rPr>
          <w:rFonts w:ascii="黑体" w:eastAsia="黑体" w:hint="eastAsia"/>
          <w:sz w:val="44"/>
          <w:szCs w:val="36"/>
        </w:rPr>
        <w:lastRenderedPageBreak/>
        <w:t>江西奉新工业园区管委会2017年度部门决算</w:t>
      </w:r>
    </w:p>
    <w:p w:rsidR="00CF294B" w:rsidRPr="0072690E" w:rsidRDefault="00CF294B">
      <w:pPr>
        <w:spacing w:line="600" w:lineRule="exact"/>
        <w:jc w:val="center"/>
        <w:rPr>
          <w:rFonts w:ascii="黑体" w:eastAsia="黑体"/>
          <w:sz w:val="44"/>
          <w:szCs w:val="36"/>
        </w:rPr>
      </w:pPr>
    </w:p>
    <w:p w:rsidR="00CF294B" w:rsidRDefault="00151E20">
      <w:pPr>
        <w:spacing w:line="600" w:lineRule="exact"/>
        <w:jc w:val="center"/>
        <w:rPr>
          <w:rFonts w:ascii="黑体" w:eastAsia="黑体"/>
          <w:sz w:val="40"/>
          <w:szCs w:val="36"/>
        </w:rPr>
      </w:pPr>
      <w:r>
        <w:rPr>
          <w:rFonts w:ascii="黑体" w:eastAsia="黑体" w:hint="eastAsia"/>
          <w:sz w:val="40"/>
          <w:szCs w:val="36"/>
        </w:rPr>
        <w:t>目    录</w:t>
      </w:r>
    </w:p>
    <w:p w:rsidR="00CF294B" w:rsidRDefault="00CF294B">
      <w:pPr>
        <w:widowControl/>
        <w:spacing w:line="600" w:lineRule="exact"/>
        <w:ind w:firstLine="640"/>
        <w:jc w:val="left"/>
        <w:rPr>
          <w:rFonts w:ascii="仿宋_GB2312" w:eastAsia="仿宋_GB2312"/>
          <w:sz w:val="32"/>
          <w:szCs w:val="30"/>
        </w:rPr>
      </w:pPr>
    </w:p>
    <w:p w:rsidR="00CF294B" w:rsidRDefault="001005B8" w:rsidP="001005B8">
      <w:pPr>
        <w:widowControl/>
        <w:spacing w:line="600" w:lineRule="exact"/>
        <w:jc w:val="left"/>
        <w:rPr>
          <w:rFonts w:ascii="黑体" w:eastAsia="黑体" w:hAnsi="黑体"/>
          <w:b/>
          <w:sz w:val="32"/>
          <w:szCs w:val="32"/>
        </w:rPr>
      </w:pPr>
      <w:r>
        <w:rPr>
          <w:rFonts w:ascii="黑体" w:eastAsia="黑体" w:hAnsi="黑体" w:hint="eastAsia"/>
          <w:b/>
          <w:sz w:val="32"/>
          <w:szCs w:val="32"/>
        </w:rPr>
        <w:t xml:space="preserve">   </w:t>
      </w:r>
      <w:r w:rsidR="00151E20">
        <w:rPr>
          <w:rFonts w:ascii="黑体" w:eastAsia="黑体" w:hAnsi="黑体" w:hint="eastAsia"/>
          <w:b/>
          <w:sz w:val="32"/>
          <w:szCs w:val="32"/>
        </w:rPr>
        <w:t xml:space="preserve">第一部分  </w:t>
      </w:r>
      <w:r w:rsidR="0072690E">
        <w:rPr>
          <w:rFonts w:ascii="黑体" w:eastAsia="黑体" w:hAnsi="黑体" w:hint="eastAsia"/>
          <w:sz w:val="32"/>
          <w:szCs w:val="32"/>
        </w:rPr>
        <w:t>工业园区管委会部门</w:t>
      </w:r>
      <w:r w:rsidR="0072690E">
        <w:rPr>
          <w:rFonts w:ascii="黑体" w:eastAsia="黑体" w:hAnsi="黑体" w:hint="eastAsia"/>
          <w:b/>
          <w:sz w:val="32"/>
          <w:szCs w:val="32"/>
        </w:rPr>
        <w:t>概况</w:t>
      </w:r>
    </w:p>
    <w:p w:rsidR="00CF294B" w:rsidRDefault="00151E20">
      <w:pPr>
        <w:widowControl/>
        <w:spacing w:line="600" w:lineRule="exact"/>
        <w:ind w:firstLine="640"/>
        <w:jc w:val="left"/>
        <w:rPr>
          <w:rFonts w:ascii="仿宋_GB2312" w:eastAsia="仿宋_GB2312" w:hAnsi="仿宋_GB2312" w:cs="仿宋_GB2312"/>
          <w:sz w:val="32"/>
          <w:szCs w:val="30"/>
        </w:rPr>
      </w:pPr>
      <w:r>
        <w:rPr>
          <w:rFonts w:ascii="仿宋_GB2312" w:eastAsia="仿宋_GB2312" w:hint="eastAsia"/>
          <w:b/>
          <w:sz w:val="32"/>
          <w:szCs w:val="30"/>
        </w:rPr>
        <w:t xml:space="preserve">   </w:t>
      </w:r>
      <w:r>
        <w:rPr>
          <w:rFonts w:ascii="仿宋_GB2312" w:eastAsia="仿宋_GB2312" w:hAnsi="仿宋_GB2312" w:cs="仿宋_GB2312" w:hint="eastAsia"/>
          <w:b/>
          <w:sz w:val="32"/>
          <w:szCs w:val="30"/>
        </w:rPr>
        <w:t xml:space="preserve"> </w:t>
      </w:r>
      <w:r>
        <w:rPr>
          <w:rFonts w:ascii="仿宋_GB2312" w:eastAsia="仿宋_GB2312" w:hAnsi="仿宋_GB2312" w:cs="仿宋_GB2312" w:hint="eastAsia"/>
          <w:sz w:val="32"/>
          <w:szCs w:val="30"/>
        </w:rPr>
        <w:t>一、部门主要职责</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二、部门基本情况</w:t>
      </w:r>
    </w:p>
    <w:p w:rsidR="00CF294B" w:rsidRDefault="00151E20">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  2017年度部门决算表</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三、支出决算表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四、财政拨款收入支出决算总表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五、一般公共预算财政拨款支出决算表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六、一般公共预算财政拨款基本支出决算表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七、一般公共预算财政拨款“三公”经费支出决算</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八、政府性基金预算财政拨款收入支出决算表</w:t>
      </w:r>
    </w:p>
    <w:p w:rsidR="00CF294B" w:rsidRDefault="00151E20">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九、国有资产占用情况表</w:t>
      </w:r>
    </w:p>
    <w:p w:rsidR="00CF294B" w:rsidRDefault="00151E20">
      <w:pPr>
        <w:widowControl/>
        <w:spacing w:line="600" w:lineRule="exact"/>
        <w:jc w:val="left"/>
        <w:rPr>
          <w:rFonts w:ascii="黑体" w:eastAsia="黑体" w:hAnsi="黑体"/>
          <w:sz w:val="32"/>
          <w:szCs w:val="32"/>
        </w:rPr>
      </w:pPr>
      <w:r>
        <w:rPr>
          <w:rFonts w:ascii="仿宋" w:eastAsia="仿宋" w:hAnsi="仿宋" w:cs="宋体" w:hint="eastAsia"/>
          <w:kern w:val="0"/>
          <w:sz w:val="32"/>
          <w:szCs w:val="32"/>
        </w:rPr>
        <w:t xml:space="preserve">    </w:t>
      </w:r>
      <w:r>
        <w:rPr>
          <w:rFonts w:ascii="黑体" w:eastAsia="黑体" w:hAnsi="黑体" w:hint="eastAsia"/>
          <w:sz w:val="32"/>
          <w:szCs w:val="32"/>
        </w:rPr>
        <w:t>第三部分  2017年度部门决算情况说明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四、一般公共预算财政拨款基本支出决算情况说明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lastRenderedPageBreak/>
        <w:t>五、一般公共预算财政拨款“三公”经费支出决算</w:t>
      </w:r>
    </w:p>
    <w:p w:rsidR="00CF294B" w:rsidRDefault="00151E20">
      <w:pPr>
        <w:widowControl/>
        <w:spacing w:line="600" w:lineRule="exact"/>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情况说明</w:t>
      </w:r>
    </w:p>
    <w:p w:rsidR="00CF294B" w:rsidRDefault="00151E20">
      <w:pPr>
        <w:widowControl/>
        <w:spacing w:line="600" w:lineRule="exact"/>
        <w:ind w:firstLineChars="400" w:firstLine="12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六、机关运行经费支出情况说明</w:t>
      </w:r>
    </w:p>
    <w:p w:rsidR="00CF294B" w:rsidRDefault="00151E20">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七、政府采购支出情况说明</w:t>
      </w:r>
    </w:p>
    <w:p w:rsidR="00CF294B" w:rsidRDefault="00151E20">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 xml:space="preserve">    八、预算绩效情况说明</w:t>
      </w:r>
    </w:p>
    <w:p w:rsidR="00CF294B" w:rsidRDefault="00151E20">
      <w:pPr>
        <w:widowControl/>
        <w:spacing w:line="600" w:lineRule="exact"/>
        <w:ind w:firstLine="640"/>
        <w:jc w:val="left"/>
        <w:rPr>
          <w:rFonts w:ascii="仿宋" w:eastAsia="仿宋" w:hAnsi="仿宋"/>
          <w:sz w:val="32"/>
          <w:szCs w:val="30"/>
        </w:rPr>
      </w:pPr>
      <w:r>
        <w:rPr>
          <w:rFonts w:ascii="黑体" w:eastAsia="黑体" w:hAnsi="黑体" w:hint="eastAsia"/>
          <w:sz w:val="32"/>
          <w:szCs w:val="32"/>
        </w:rPr>
        <w:t>第四部分  名词解释</w:t>
      </w: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CF294B" w:rsidRDefault="00CF294B">
      <w:pPr>
        <w:ind w:firstLine="630"/>
        <w:jc w:val="center"/>
        <w:rPr>
          <w:rFonts w:ascii="宋体" w:hAnsi="宋体"/>
          <w:b/>
          <w:sz w:val="36"/>
          <w:szCs w:val="36"/>
        </w:rPr>
      </w:pPr>
    </w:p>
    <w:p w:rsidR="0072690E" w:rsidRPr="00ED4F58" w:rsidRDefault="0072690E" w:rsidP="0072690E">
      <w:pPr>
        <w:widowControl/>
        <w:spacing w:line="600" w:lineRule="exact"/>
        <w:ind w:firstLine="640"/>
        <w:jc w:val="center"/>
        <w:rPr>
          <w:rFonts w:ascii="黑体" w:eastAsia="黑体" w:hAnsi="黑体"/>
          <w:sz w:val="44"/>
          <w:szCs w:val="44"/>
        </w:rPr>
      </w:pPr>
      <w:r w:rsidRPr="00ED4F58">
        <w:rPr>
          <w:rFonts w:ascii="黑体" w:eastAsia="黑体" w:hAnsi="黑体" w:hint="eastAsia"/>
          <w:sz w:val="44"/>
          <w:szCs w:val="44"/>
        </w:rPr>
        <w:t>第一部分  江西奉新工业园区管理委员会概况</w:t>
      </w:r>
    </w:p>
    <w:p w:rsidR="00CF294B" w:rsidRPr="0072690E" w:rsidRDefault="00CF294B">
      <w:pPr>
        <w:ind w:firstLine="630"/>
        <w:jc w:val="center"/>
        <w:rPr>
          <w:sz w:val="32"/>
          <w:szCs w:val="32"/>
        </w:rPr>
      </w:pPr>
    </w:p>
    <w:p w:rsidR="00CF294B" w:rsidRPr="00ED4F58" w:rsidRDefault="00151E20">
      <w:pPr>
        <w:ind w:firstLine="630"/>
        <w:jc w:val="left"/>
        <w:rPr>
          <w:rFonts w:ascii="黑体" w:eastAsia="黑体" w:hAnsi="黑体"/>
          <w:sz w:val="36"/>
          <w:szCs w:val="36"/>
        </w:rPr>
      </w:pPr>
      <w:r w:rsidRPr="00ED4F58">
        <w:rPr>
          <w:rFonts w:ascii="黑体" w:eastAsia="黑体" w:hAnsi="黑体" w:hint="eastAsia"/>
          <w:sz w:val="36"/>
          <w:szCs w:val="36"/>
        </w:rPr>
        <w:t>一、部门主要职能</w:t>
      </w:r>
    </w:p>
    <w:p w:rsidR="0072690E" w:rsidRPr="00ED4F58" w:rsidRDefault="0072690E" w:rsidP="0072690E">
      <w:pPr>
        <w:widowControl/>
        <w:spacing w:line="600" w:lineRule="exact"/>
        <w:ind w:firstLine="640"/>
        <w:jc w:val="left"/>
        <w:rPr>
          <w:rFonts w:asciiTheme="majorEastAsia" w:eastAsiaTheme="majorEastAsia" w:hAnsiTheme="majorEastAsia"/>
          <w:sz w:val="30"/>
          <w:szCs w:val="30"/>
        </w:rPr>
      </w:pPr>
      <w:r w:rsidRPr="00ED4F58">
        <w:rPr>
          <w:rFonts w:asciiTheme="majorEastAsia" w:eastAsiaTheme="majorEastAsia" w:hAnsiTheme="majorEastAsia" w:hint="eastAsia"/>
          <w:sz w:val="30"/>
          <w:szCs w:val="30"/>
        </w:rPr>
        <w:t>1．贯彻落实国家关于工业园区工作的方针政策，制定园区的发展、建设规划和产业政策，经县人民政府的批准后组织实施。</w:t>
      </w:r>
    </w:p>
    <w:p w:rsidR="0072690E" w:rsidRPr="00ED4F58" w:rsidRDefault="0072690E" w:rsidP="0072690E">
      <w:pPr>
        <w:widowControl/>
        <w:spacing w:line="600" w:lineRule="exact"/>
        <w:ind w:firstLine="640"/>
        <w:jc w:val="left"/>
        <w:rPr>
          <w:rFonts w:asciiTheme="majorEastAsia" w:eastAsiaTheme="majorEastAsia" w:hAnsiTheme="majorEastAsia"/>
          <w:sz w:val="30"/>
          <w:szCs w:val="30"/>
        </w:rPr>
      </w:pPr>
      <w:r w:rsidRPr="00ED4F58">
        <w:rPr>
          <w:rFonts w:asciiTheme="majorEastAsia" w:eastAsiaTheme="majorEastAsia" w:hAnsiTheme="majorEastAsia" w:hint="eastAsia"/>
          <w:sz w:val="30"/>
          <w:szCs w:val="30"/>
        </w:rPr>
        <w:t>2．负责园区的统一规划，统一招商，统一开发，统一管理，引导科技含量高、附加值高的项目向园区集中。</w:t>
      </w:r>
    </w:p>
    <w:p w:rsidR="0072690E" w:rsidRPr="00ED4F58" w:rsidRDefault="0072690E" w:rsidP="0072690E">
      <w:pPr>
        <w:widowControl/>
        <w:spacing w:line="600" w:lineRule="exact"/>
        <w:ind w:firstLine="640"/>
        <w:jc w:val="left"/>
        <w:rPr>
          <w:rFonts w:asciiTheme="majorEastAsia" w:eastAsiaTheme="majorEastAsia" w:hAnsiTheme="majorEastAsia"/>
          <w:sz w:val="30"/>
          <w:szCs w:val="30"/>
        </w:rPr>
      </w:pPr>
      <w:r w:rsidRPr="00ED4F58">
        <w:rPr>
          <w:rFonts w:asciiTheme="majorEastAsia" w:eastAsiaTheme="majorEastAsia" w:hAnsiTheme="majorEastAsia" w:hint="eastAsia"/>
          <w:sz w:val="30"/>
          <w:szCs w:val="30"/>
        </w:rPr>
        <w:t>3 .负责园区内各类企业安全生产、环境保护的指导、协调、监督和管理工作，配合有关部门做好相关的行政执法工作。</w:t>
      </w:r>
    </w:p>
    <w:p w:rsidR="0072690E" w:rsidRPr="00ED4F58" w:rsidRDefault="0072690E" w:rsidP="0072690E">
      <w:pPr>
        <w:ind w:firstLineChars="200" w:firstLine="600"/>
        <w:jc w:val="left"/>
        <w:rPr>
          <w:rFonts w:asciiTheme="majorEastAsia" w:eastAsiaTheme="majorEastAsia" w:hAnsiTheme="majorEastAsia"/>
          <w:sz w:val="30"/>
          <w:szCs w:val="30"/>
        </w:rPr>
      </w:pPr>
    </w:p>
    <w:p w:rsidR="00CF294B" w:rsidRPr="00ED4F58" w:rsidRDefault="00151E20" w:rsidP="00ED4F58">
      <w:pPr>
        <w:ind w:firstLineChars="200" w:firstLine="720"/>
        <w:jc w:val="left"/>
        <w:rPr>
          <w:rFonts w:ascii="黑体" w:eastAsia="黑体" w:hAnsi="黑体"/>
          <w:sz w:val="36"/>
          <w:szCs w:val="36"/>
        </w:rPr>
      </w:pPr>
      <w:r w:rsidRPr="00ED4F58">
        <w:rPr>
          <w:rFonts w:ascii="黑体" w:eastAsia="黑体" w:hAnsi="黑体" w:hint="eastAsia"/>
          <w:sz w:val="36"/>
          <w:szCs w:val="36"/>
        </w:rPr>
        <w:t>二、部门基本情况</w:t>
      </w:r>
    </w:p>
    <w:p w:rsidR="0072690E" w:rsidRPr="00ED4F58" w:rsidRDefault="0072690E" w:rsidP="0072690E">
      <w:pPr>
        <w:widowControl/>
        <w:spacing w:line="600" w:lineRule="exact"/>
        <w:ind w:firstLine="640"/>
        <w:jc w:val="left"/>
        <w:rPr>
          <w:rFonts w:asciiTheme="majorEastAsia" w:eastAsiaTheme="majorEastAsia" w:hAnsiTheme="majorEastAsia"/>
          <w:sz w:val="30"/>
          <w:szCs w:val="30"/>
        </w:rPr>
      </w:pPr>
      <w:r w:rsidRPr="00ED4F58">
        <w:rPr>
          <w:rFonts w:asciiTheme="majorEastAsia" w:eastAsiaTheme="majorEastAsia" w:hAnsiTheme="majorEastAsia" w:hint="eastAsia"/>
          <w:sz w:val="30"/>
          <w:szCs w:val="30"/>
        </w:rPr>
        <w:t xml:space="preserve">纳入本套部门决算汇编范围的单位共 3 </w:t>
      </w:r>
      <w:proofErr w:type="gramStart"/>
      <w:r w:rsidRPr="00ED4F58">
        <w:rPr>
          <w:rFonts w:asciiTheme="majorEastAsia" w:eastAsiaTheme="majorEastAsia" w:hAnsiTheme="majorEastAsia" w:hint="eastAsia"/>
          <w:sz w:val="30"/>
          <w:szCs w:val="30"/>
        </w:rPr>
        <w:t>个</w:t>
      </w:r>
      <w:proofErr w:type="gramEnd"/>
      <w:r w:rsidRPr="00ED4F58">
        <w:rPr>
          <w:rFonts w:asciiTheme="majorEastAsia" w:eastAsiaTheme="majorEastAsia" w:hAnsiTheme="majorEastAsia" w:hint="eastAsia"/>
          <w:sz w:val="30"/>
          <w:szCs w:val="30"/>
        </w:rPr>
        <w:t>，包括：江西奉新工业园区管理委员会、江西奉新工业园区管理中心、奉新县工业园区劳动就业和社会保障事务所。</w:t>
      </w:r>
    </w:p>
    <w:p w:rsidR="0072690E" w:rsidRPr="00ED4F58" w:rsidRDefault="0072690E" w:rsidP="0072690E">
      <w:pPr>
        <w:widowControl/>
        <w:spacing w:line="600" w:lineRule="exact"/>
        <w:ind w:firstLine="640"/>
        <w:jc w:val="left"/>
        <w:rPr>
          <w:rFonts w:asciiTheme="majorEastAsia" w:eastAsiaTheme="majorEastAsia" w:hAnsiTheme="majorEastAsia"/>
          <w:sz w:val="30"/>
          <w:szCs w:val="30"/>
        </w:rPr>
      </w:pPr>
      <w:r w:rsidRPr="00ED4F58">
        <w:rPr>
          <w:rFonts w:asciiTheme="majorEastAsia" w:eastAsiaTheme="majorEastAsia" w:hAnsiTheme="majorEastAsia" w:hint="eastAsia"/>
          <w:sz w:val="30"/>
          <w:szCs w:val="30"/>
        </w:rPr>
        <w:t>本部门2017年年末编制人数 49 人，其中行政编制 30 人，事业编制 19 人；年末实有人数 42人，其中在职人员 42 人，离休人员  人，退休人员 3 人；年末学生人数   人。</w:t>
      </w:r>
    </w:p>
    <w:p w:rsidR="00CF294B" w:rsidRPr="00ED4F58" w:rsidRDefault="00CF294B">
      <w:pPr>
        <w:ind w:firstLine="630"/>
        <w:jc w:val="left"/>
        <w:rPr>
          <w:rFonts w:asciiTheme="majorEastAsia" w:eastAsiaTheme="majorEastAsia" w:hAnsiTheme="majorEastAsia"/>
          <w:sz w:val="30"/>
          <w:szCs w:val="30"/>
        </w:rPr>
      </w:pPr>
    </w:p>
    <w:p w:rsidR="00CF294B" w:rsidRDefault="00CF294B">
      <w:pPr>
        <w:widowControl/>
        <w:spacing w:line="600" w:lineRule="exact"/>
        <w:ind w:firstLine="640"/>
        <w:jc w:val="center"/>
        <w:rPr>
          <w:rFonts w:ascii="宋体" w:hAnsi="宋体"/>
          <w:b/>
          <w:sz w:val="32"/>
          <w:szCs w:val="32"/>
        </w:rPr>
      </w:pPr>
    </w:p>
    <w:p w:rsidR="00CF294B" w:rsidRDefault="00CF294B">
      <w:pPr>
        <w:widowControl/>
        <w:spacing w:line="600" w:lineRule="exact"/>
        <w:ind w:firstLine="640"/>
        <w:jc w:val="center"/>
        <w:rPr>
          <w:rFonts w:ascii="宋体" w:hAnsi="宋体"/>
          <w:b/>
          <w:sz w:val="32"/>
          <w:szCs w:val="32"/>
        </w:rPr>
      </w:pPr>
    </w:p>
    <w:p w:rsidR="00CF294B" w:rsidRDefault="00CF294B">
      <w:pPr>
        <w:widowControl/>
        <w:spacing w:line="600" w:lineRule="exact"/>
        <w:ind w:firstLine="640"/>
        <w:jc w:val="center"/>
        <w:rPr>
          <w:rFonts w:ascii="宋体" w:hAnsi="宋体"/>
          <w:b/>
          <w:sz w:val="32"/>
          <w:szCs w:val="32"/>
        </w:rPr>
      </w:pPr>
    </w:p>
    <w:p w:rsidR="00CF294B" w:rsidRDefault="00CF294B">
      <w:pPr>
        <w:widowControl/>
        <w:spacing w:line="600" w:lineRule="exact"/>
        <w:ind w:firstLine="640"/>
        <w:jc w:val="center"/>
        <w:rPr>
          <w:rFonts w:ascii="宋体" w:hAnsi="宋体"/>
          <w:b/>
          <w:sz w:val="32"/>
          <w:szCs w:val="32"/>
        </w:rPr>
      </w:pPr>
    </w:p>
    <w:p w:rsidR="0072690E" w:rsidRDefault="0072690E">
      <w:pPr>
        <w:widowControl/>
        <w:spacing w:line="600" w:lineRule="exact"/>
        <w:ind w:firstLine="640"/>
        <w:jc w:val="center"/>
        <w:rPr>
          <w:rFonts w:ascii="宋体" w:hAnsi="宋体"/>
          <w:b/>
          <w:sz w:val="32"/>
          <w:szCs w:val="32"/>
        </w:rPr>
      </w:pPr>
    </w:p>
    <w:p w:rsidR="00CF294B" w:rsidRDefault="00151E20">
      <w:pPr>
        <w:widowControl/>
        <w:spacing w:line="600" w:lineRule="exact"/>
        <w:ind w:firstLine="640"/>
        <w:jc w:val="center"/>
        <w:rPr>
          <w:rFonts w:ascii="宋体" w:hAnsi="宋体"/>
          <w:b/>
          <w:sz w:val="32"/>
          <w:szCs w:val="32"/>
        </w:rPr>
      </w:pPr>
      <w:r>
        <w:rPr>
          <w:rFonts w:ascii="宋体" w:hAnsi="宋体" w:hint="eastAsia"/>
          <w:b/>
          <w:sz w:val="32"/>
          <w:szCs w:val="32"/>
        </w:rPr>
        <w:lastRenderedPageBreak/>
        <w:t>第二部分  2017年度部门决算表</w:t>
      </w:r>
    </w:p>
    <w:p w:rsidR="00AB4D0D" w:rsidRDefault="00AB4D0D">
      <w:pPr>
        <w:widowControl/>
        <w:spacing w:line="600" w:lineRule="exact"/>
        <w:ind w:firstLine="640"/>
        <w:jc w:val="center"/>
        <w:rPr>
          <w:rFonts w:ascii="宋体" w:hAnsi="宋体"/>
          <w:b/>
          <w:sz w:val="32"/>
          <w:szCs w:val="32"/>
        </w:rPr>
      </w:pPr>
    </w:p>
    <w:p w:rsidR="00CF294B" w:rsidRDefault="00CF294B">
      <w:pPr>
        <w:autoSpaceDE w:val="0"/>
        <w:autoSpaceDN w:val="0"/>
        <w:adjustRightInd w:val="0"/>
        <w:spacing w:line="360" w:lineRule="auto"/>
        <w:jc w:val="left"/>
        <w:rPr>
          <w:szCs w:val="30"/>
        </w:rPr>
      </w:pPr>
    </w:p>
    <w:tbl>
      <w:tblPr>
        <w:tblW w:w="10789" w:type="dxa"/>
        <w:tblInd w:w="89" w:type="dxa"/>
        <w:tblLook w:val="04A0"/>
      </w:tblPr>
      <w:tblGrid>
        <w:gridCol w:w="10476"/>
        <w:gridCol w:w="313"/>
      </w:tblGrid>
      <w:tr w:rsidR="00A339A4" w:rsidRPr="0072690E" w:rsidTr="00AB4D0D">
        <w:trPr>
          <w:trHeight w:val="443"/>
        </w:trPr>
        <w:tc>
          <w:tcPr>
            <w:tcW w:w="10476" w:type="dxa"/>
            <w:tcBorders>
              <w:top w:val="nil"/>
              <w:left w:val="nil"/>
              <w:bottom w:val="nil"/>
              <w:right w:val="nil"/>
            </w:tcBorders>
            <w:shd w:val="clear" w:color="auto" w:fill="auto"/>
            <w:noWrap/>
            <w:vAlign w:val="bottom"/>
            <w:hideMark/>
          </w:tcPr>
          <w:p w:rsidR="00A339A4" w:rsidRPr="0072690E" w:rsidRDefault="00A339A4" w:rsidP="0072690E">
            <w:pPr>
              <w:widowControl/>
              <w:jc w:val="left"/>
              <w:rPr>
                <w:rFonts w:ascii="Arial" w:eastAsia="宋体" w:hAnsi="Arial" w:cs="Arial"/>
                <w:color w:val="000000"/>
                <w:kern w:val="0"/>
                <w:sz w:val="20"/>
                <w:szCs w:val="20"/>
              </w:rPr>
            </w:pPr>
          </w:p>
        </w:tc>
        <w:tc>
          <w:tcPr>
            <w:tcW w:w="313" w:type="dxa"/>
            <w:tcBorders>
              <w:top w:val="nil"/>
              <w:left w:val="nil"/>
              <w:bottom w:val="nil"/>
              <w:right w:val="nil"/>
            </w:tcBorders>
            <w:shd w:val="clear" w:color="auto" w:fill="auto"/>
            <w:noWrap/>
            <w:vAlign w:val="bottom"/>
            <w:hideMark/>
          </w:tcPr>
          <w:p w:rsidR="00A339A4" w:rsidRPr="0072690E" w:rsidRDefault="00A339A4" w:rsidP="0072690E">
            <w:pPr>
              <w:widowControl/>
              <w:jc w:val="left"/>
              <w:rPr>
                <w:rFonts w:ascii="Arial" w:eastAsia="宋体" w:hAnsi="Arial" w:cs="Arial"/>
                <w:color w:val="000000"/>
                <w:kern w:val="0"/>
                <w:sz w:val="20"/>
                <w:szCs w:val="20"/>
              </w:rPr>
            </w:pPr>
          </w:p>
        </w:tc>
      </w:tr>
      <w:tr w:rsidR="00A339A4" w:rsidRPr="0072690E" w:rsidTr="00AB4D0D">
        <w:trPr>
          <w:trHeight w:val="209"/>
        </w:trPr>
        <w:tc>
          <w:tcPr>
            <w:tcW w:w="10476" w:type="dxa"/>
            <w:tcBorders>
              <w:top w:val="nil"/>
              <w:left w:val="nil"/>
              <w:bottom w:val="nil"/>
              <w:right w:val="nil"/>
            </w:tcBorders>
            <w:shd w:val="clear" w:color="auto" w:fill="auto"/>
            <w:noWrap/>
            <w:vAlign w:val="bottom"/>
            <w:hideMark/>
          </w:tcPr>
          <w:p w:rsidR="00A339A4" w:rsidRPr="0072690E" w:rsidRDefault="00A339A4" w:rsidP="0072690E">
            <w:pPr>
              <w:widowControl/>
              <w:jc w:val="left"/>
              <w:rPr>
                <w:rFonts w:ascii="Arial" w:eastAsia="宋体" w:hAnsi="Arial" w:cs="Arial"/>
                <w:color w:val="000000"/>
                <w:kern w:val="0"/>
                <w:sz w:val="20"/>
                <w:szCs w:val="20"/>
              </w:rPr>
            </w:pPr>
          </w:p>
        </w:tc>
        <w:tc>
          <w:tcPr>
            <w:tcW w:w="313" w:type="dxa"/>
            <w:tcBorders>
              <w:top w:val="nil"/>
              <w:left w:val="nil"/>
              <w:bottom w:val="nil"/>
              <w:right w:val="nil"/>
            </w:tcBorders>
            <w:shd w:val="clear" w:color="auto" w:fill="auto"/>
            <w:noWrap/>
            <w:vAlign w:val="bottom"/>
            <w:hideMark/>
          </w:tcPr>
          <w:p w:rsidR="00A339A4" w:rsidRPr="0072690E" w:rsidRDefault="00A339A4" w:rsidP="0072690E">
            <w:pPr>
              <w:widowControl/>
              <w:jc w:val="left"/>
              <w:rPr>
                <w:rFonts w:ascii="Arial" w:eastAsia="宋体" w:hAnsi="Arial" w:cs="Arial"/>
                <w:color w:val="000000"/>
                <w:kern w:val="0"/>
                <w:sz w:val="20"/>
                <w:szCs w:val="20"/>
              </w:rPr>
            </w:pPr>
          </w:p>
        </w:tc>
      </w:tr>
    </w:tbl>
    <w:p w:rsidR="00CF294B" w:rsidRDefault="00AB4D0D">
      <w:pPr>
        <w:autoSpaceDE w:val="0"/>
        <w:autoSpaceDN w:val="0"/>
        <w:adjustRightInd w:val="0"/>
        <w:spacing w:line="360" w:lineRule="auto"/>
        <w:jc w:val="left"/>
        <w:rPr>
          <w:rFonts w:ascii="仿宋" w:eastAsia="仿宋" w:hAnsi="仿宋" w:cs="仿宋_GB2312"/>
          <w:kern w:val="0"/>
          <w:sz w:val="30"/>
          <w:szCs w:val="30"/>
        </w:rPr>
      </w:pPr>
      <w:r>
        <w:rPr>
          <w:rFonts w:ascii="宋体" w:hAnsi="宋体"/>
          <w:b/>
          <w:noProof/>
          <w:sz w:val="32"/>
          <w:szCs w:val="32"/>
        </w:rPr>
        <w:drawing>
          <wp:inline distT="0" distB="0" distL="0" distR="0">
            <wp:extent cx="6788984" cy="6008915"/>
            <wp:effectExtent l="19050" t="0" r="0" b="0"/>
            <wp:docPr id="23" name="图片 21" descr="C:\Users\Administrator\Desktop\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esktop\001.png"/>
                    <pic:cNvPicPr>
                      <a:picLocks noChangeAspect="1" noChangeArrowheads="1"/>
                    </pic:cNvPicPr>
                  </pic:nvPicPr>
                  <pic:blipFill>
                    <a:blip r:embed="rId7" cstate="print"/>
                    <a:srcRect/>
                    <a:stretch>
                      <a:fillRect/>
                    </a:stretch>
                  </pic:blipFill>
                  <pic:spPr bwMode="auto">
                    <a:xfrm>
                      <a:off x="0" y="0"/>
                      <a:ext cx="6794500" cy="6013797"/>
                    </a:xfrm>
                    <a:prstGeom prst="rect">
                      <a:avLst/>
                    </a:prstGeom>
                    <a:noFill/>
                    <a:ln w="9525">
                      <a:noFill/>
                      <a:miter lim="800000"/>
                      <a:headEnd/>
                      <a:tailEnd/>
                    </a:ln>
                  </pic:spPr>
                </pic:pic>
              </a:graphicData>
            </a:graphic>
          </wp:inline>
        </w:drawing>
      </w:r>
    </w:p>
    <w:p w:rsidR="00CF294B" w:rsidRDefault="00AB4D0D">
      <w:pPr>
        <w:autoSpaceDE w:val="0"/>
        <w:autoSpaceDN w:val="0"/>
        <w:adjustRightInd w:val="0"/>
        <w:spacing w:line="360" w:lineRule="auto"/>
        <w:jc w:val="left"/>
        <w:rPr>
          <w:szCs w:val="30"/>
        </w:rPr>
      </w:pPr>
      <w:r>
        <w:rPr>
          <w:noProof/>
          <w:szCs w:val="30"/>
        </w:rPr>
        <w:lastRenderedPageBreak/>
        <w:drawing>
          <wp:inline distT="0" distB="0" distL="0" distR="0">
            <wp:extent cx="6708332" cy="7077693"/>
            <wp:effectExtent l="19050" t="0" r="0" b="0"/>
            <wp:docPr id="24" name="图片 22" descr="C:\Users\Administrator\Desktop\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istrator\Desktop\002.png"/>
                    <pic:cNvPicPr>
                      <a:picLocks noChangeAspect="1" noChangeArrowheads="1"/>
                    </pic:cNvPicPr>
                  </pic:nvPicPr>
                  <pic:blipFill>
                    <a:blip r:embed="rId8" cstate="print"/>
                    <a:srcRect/>
                    <a:stretch>
                      <a:fillRect/>
                    </a:stretch>
                  </pic:blipFill>
                  <pic:spPr bwMode="auto">
                    <a:xfrm>
                      <a:off x="0" y="0"/>
                      <a:ext cx="6710224" cy="7079689"/>
                    </a:xfrm>
                    <a:prstGeom prst="rect">
                      <a:avLst/>
                    </a:prstGeom>
                    <a:noFill/>
                    <a:ln w="9525">
                      <a:noFill/>
                      <a:miter lim="800000"/>
                      <a:headEnd/>
                      <a:tailEnd/>
                    </a:ln>
                  </pic:spPr>
                </pic:pic>
              </a:graphicData>
            </a:graphic>
          </wp:inline>
        </w:drawing>
      </w:r>
    </w:p>
    <w:p w:rsidR="00CF294B" w:rsidRDefault="00AB4D0D">
      <w:pPr>
        <w:autoSpaceDE w:val="0"/>
        <w:autoSpaceDN w:val="0"/>
        <w:adjustRightInd w:val="0"/>
        <w:spacing w:line="360" w:lineRule="auto"/>
        <w:jc w:val="left"/>
        <w:rPr>
          <w:szCs w:val="30"/>
        </w:rPr>
      </w:pPr>
      <w:r>
        <w:rPr>
          <w:noProof/>
          <w:szCs w:val="30"/>
        </w:rPr>
        <w:lastRenderedPageBreak/>
        <w:drawing>
          <wp:inline distT="0" distB="0" distL="0" distR="0">
            <wp:extent cx="6785511" cy="5569527"/>
            <wp:effectExtent l="19050" t="0" r="0" b="0"/>
            <wp:docPr id="26" name="图片 24" descr="C:\Users\Administrator\Desktop\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istrator\Desktop\003.png"/>
                    <pic:cNvPicPr>
                      <a:picLocks noChangeAspect="1" noChangeArrowheads="1"/>
                    </pic:cNvPicPr>
                  </pic:nvPicPr>
                  <pic:blipFill>
                    <a:blip r:embed="rId9" cstate="print"/>
                    <a:srcRect/>
                    <a:stretch>
                      <a:fillRect/>
                    </a:stretch>
                  </pic:blipFill>
                  <pic:spPr bwMode="auto">
                    <a:xfrm>
                      <a:off x="0" y="0"/>
                      <a:ext cx="6794500" cy="5576905"/>
                    </a:xfrm>
                    <a:prstGeom prst="rect">
                      <a:avLst/>
                    </a:prstGeom>
                    <a:noFill/>
                    <a:ln w="9525">
                      <a:noFill/>
                      <a:miter lim="800000"/>
                      <a:headEnd/>
                      <a:tailEnd/>
                    </a:ln>
                  </pic:spPr>
                </pic:pic>
              </a:graphicData>
            </a:graphic>
          </wp:inline>
        </w:drawing>
      </w:r>
      <w:r w:rsidRPr="00AB4D0D">
        <w:rPr>
          <w:rFonts w:eastAsia="Times New Roman"/>
          <w:snapToGrid w:val="0"/>
          <w:color w:val="000000"/>
          <w:w w:val="0"/>
          <w:sz w:val="0"/>
          <w:szCs w:val="0"/>
          <w:u w:color="000000"/>
          <w:bdr w:val="none" w:sz="0" w:space="0" w:color="000000"/>
          <w:shd w:val="clear" w:color="000000" w:fill="000000"/>
        </w:rPr>
        <w:t xml:space="preserve"> </w:t>
      </w:r>
      <w:r>
        <w:rPr>
          <w:noProof/>
          <w:szCs w:val="30"/>
        </w:rPr>
        <w:lastRenderedPageBreak/>
        <w:drawing>
          <wp:inline distT="0" distB="0" distL="0" distR="0">
            <wp:extent cx="6785511" cy="7196447"/>
            <wp:effectExtent l="19050" t="0" r="0" b="0"/>
            <wp:docPr id="27" name="图片 25" descr="C:\Users\Administrator\Desktop\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istrator\Desktop\004.png"/>
                    <pic:cNvPicPr>
                      <a:picLocks noChangeAspect="1" noChangeArrowheads="1"/>
                    </pic:cNvPicPr>
                  </pic:nvPicPr>
                  <pic:blipFill>
                    <a:blip r:embed="rId10" cstate="print"/>
                    <a:srcRect/>
                    <a:stretch>
                      <a:fillRect/>
                    </a:stretch>
                  </pic:blipFill>
                  <pic:spPr bwMode="auto">
                    <a:xfrm>
                      <a:off x="0" y="0"/>
                      <a:ext cx="6794500" cy="7205981"/>
                    </a:xfrm>
                    <a:prstGeom prst="rect">
                      <a:avLst/>
                    </a:prstGeom>
                    <a:noFill/>
                    <a:ln w="9525">
                      <a:noFill/>
                      <a:miter lim="800000"/>
                      <a:headEnd/>
                      <a:tailEnd/>
                    </a:ln>
                  </pic:spPr>
                </pic:pic>
              </a:graphicData>
            </a:graphic>
          </wp:inline>
        </w:drawing>
      </w:r>
      <w:r w:rsidRPr="00AB4D0D">
        <w:rPr>
          <w:rFonts w:eastAsia="Times New Roman"/>
          <w:snapToGrid w:val="0"/>
          <w:color w:val="000000"/>
          <w:w w:val="0"/>
          <w:sz w:val="0"/>
          <w:szCs w:val="0"/>
          <w:u w:color="000000"/>
          <w:bdr w:val="none" w:sz="0" w:space="0" w:color="000000"/>
          <w:shd w:val="clear" w:color="000000" w:fill="000000"/>
        </w:rPr>
        <w:lastRenderedPageBreak/>
        <w:t xml:space="preserve"> </w:t>
      </w:r>
      <w:r>
        <w:rPr>
          <w:rFonts w:eastAsia="Times New Roman"/>
          <w:noProof/>
          <w:color w:val="000000"/>
          <w:w w:val="0"/>
          <w:sz w:val="0"/>
          <w:szCs w:val="0"/>
          <w:u w:color="000000"/>
          <w:bdr w:val="none" w:sz="0" w:space="0" w:color="000000"/>
          <w:shd w:val="clear" w:color="000000" w:fill="000000"/>
        </w:rPr>
        <w:drawing>
          <wp:inline distT="0" distB="0" distL="0" distR="0">
            <wp:extent cx="6365240" cy="4904740"/>
            <wp:effectExtent l="19050" t="0" r="0" b="0"/>
            <wp:docPr id="28" name="图片 26" descr="C:\Users\Administrator\Desktop\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istrator\Desktop\005.png"/>
                    <pic:cNvPicPr>
                      <a:picLocks noChangeAspect="1" noChangeArrowheads="1"/>
                    </pic:cNvPicPr>
                  </pic:nvPicPr>
                  <pic:blipFill>
                    <a:blip r:embed="rId11" cstate="print"/>
                    <a:srcRect/>
                    <a:stretch>
                      <a:fillRect/>
                    </a:stretch>
                  </pic:blipFill>
                  <pic:spPr bwMode="auto">
                    <a:xfrm>
                      <a:off x="0" y="0"/>
                      <a:ext cx="6365240" cy="4904740"/>
                    </a:xfrm>
                    <a:prstGeom prst="rect">
                      <a:avLst/>
                    </a:prstGeom>
                    <a:noFill/>
                    <a:ln w="9525">
                      <a:noFill/>
                      <a:miter lim="800000"/>
                      <a:headEnd/>
                      <a:tailEnd/>
                    </a:ln>
                  </pic:spPr>
                </pic:pic>
              </a:graphicData>
            </a:graphic>
          </wp:inline>
        </w:drawing>
      </w:r>
      <w:r w:rsidRPr="00AB4D0D">
        <w:rPr>
          <w:rFonts w:eastAsia="Times New Roman"/>
          <w:snapToGrid w:val="0"/>
          <w:color w:val="000000"/>
          <w:w w:val="0"/>
          <w:sz w:val="0"/>
          <w:szCs w:val="0"/>
          <w:u w:color="000000"/>
          <w:bdr w:val="none" w:sz="0" w:space="0" w:color="000000"/>
          <w:shd w:val="clear" w:color="000000" w:fill="000000"/>
        </w:rPr>
        <w:t xml:space="preserve"> </w:t>
      </w:r>
      <w:r>
        <w:rPr>
          <w:rFonts w:eastAsia="Times New Roman"/>
          <w:noProof/>
          <w:color w:val="000000"/>
          <w:w w:val="0"/>
          <w:sz w:val="0"/>
          <w:szCs w:val="0"/>
          <w:u w:color="000000"/>
          <w:bdr w:val="none" w:sz="0" w:space="0" w:color="000000"/>
          <w:shd w:val="clear" w:color="000000" w:fill="000000"/>
        </w:rPr>
        <w:lastRenderedPageBreak/>
        <w:drawing>
          <wp:inline distT="0" distB="0" distL="0" distR="0">
            <wp:extent cx="6785510" cy="7030192"/>
            <wp:effectExtent l="19050" t="0" r="0" b="0"/>
            <wp:docPr id="29" name="图片 27" descr="C:\Users\Administrator\Desktop\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istrator\Desktop\006.png"/>
                    <pic:cNvPicPr>
                      <a:picLocks noChangeAspect="1" noChangeArrowheads="1"/>
                    </pic:cNvPicPr>
                  </pic:nvPicPr>
                  <pic:blipFill>
                    <a:blip r:embed="rId12" cstate="print"/>
                    <a:srcRect/>
                    <a:stretch>
                      <a:fillRect/>
                    </a:stretch>
                  </pic:blipFill>
                  <pic:spPr bwMode="auto">
                    <a:xfrm>
                      <a:off x="0" y="0"/>
                      <a:ext cx="6794500" cy="7039506"/>
                    </a:xfrm>
                    <a:prstGeom prst="rect">
                      <a:avLst/>
                    </a:prstGeom>
                    <a:noFill/>
                    <a:ln w="9525">
                      <a:noFill/>
                      <a:miter lim="800000"/>
                      <a:headEnd/>
                      <a:tailEnd/>
                    </a:ln>
                  </pic:spPr>
                </pic:pic>
              </a:graphicData>
            </a:graphic>
          </wp:inline>
        </w:drawing>
      </w:r>
      <w:r w:rsidRPr="00AB4D0D">
        <w:rPr>
          <w:rFonts w:eastAsia="Times New Roman"/>
          <w:snapToGrid w:val="0"/>
          <w:color w:val="000000"/>
          <w:w w:val="0"/>
          <w:sz w:val="0"/>
          <w:szCs w:val="0"/>
          <w:u w:color="000000"/>
          <w:bdr w:val="none" w:sz="0" w:space="0" w:color="000000"/>
          <w:shd w:val="clear" w:color="000000" w:fill="000000"/>
        </w:rPr>
        <w:lastRenderedPageBreak/>
        <w:t xml:space="preserve"> </w:t>
      </w:r>
      <w:r>
        <w:rPr>
          <w:rFonts w:eastAsia="Times New Roman"/>
          <w:noProof/>
          <w:color w:val="000000"/>
          <w:w w:val="0"/>
          <w:sz w:val="0"/>
          <w:szCs w:val="0"/>
          <w:u w:color="000000"/>
          <w:bdr w:val="none" w:sz="0" w:space="0" w:color="000000"/>
          <w:shd w:val="clear" w:color="000000" w:fill="000000"/>
        </w:rPr>
        <w:drawing>
          <wp:inline distT="0" distB="0" distL="0" distR="0">
            <wp:extent cx="6690509" cy="7030074"/>
            <wp:effectExtent l="19050" t="0" r="0" b="0"/>
            <wp:docPr id="30" name="图片 28" descr="C:\Users\Administrator\Desktop\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strator\Desktop\007.png"/>
                    <pic:cNvPicPr>
                      <a:picLocks noChangeAspect="1" noChangeArrowheads="1"/>
                    </pic:cNvPicPr>
                  </pic:nvPicPr>
                  <pic:blipFill>
                    <a:blip r:embed="rId13" cstate="print"/>
                    <a:srcRect/>
                    <a:stretch>
                      <a:fillRect/>
                    </a:stretch>
                  </pic:blipFill>
                  <pic:spPr bwMode="auto">
                    <a:xfrm>
                      <a:off x="0" y="0"/>
                      <a:ext cx="6692509" cy="7032175"/>
                    </a:xfrm>
                    <a:prstGeom prst="rect">
                      <a:avLst/>
                    </a:prstGeom>
                    <a:noFill/>
                    <a:ln w="9525">
                      <a:noFill/>
                      <a:miter lim="800000"/>
                      <a:headEnd/>
                      <a:tailEnd/>
                    </a:ln>
                  </pic:spPr>
                </pic:pic>
              </a:graphicData>
            </a:graphic>
          </wp:inline>
        </w:drawing>
      </w:r>
    </w:p>
    <w:p w:rsidR="00CF294B" w:rsidRDefault="00AB4D0D" w:rsidP="00AB4D0D">
      <w:pPr>
        <w:autoSpaceDE w:val="0"/>
        <w:autoSpaceDN w:val="0"/>
        <w:adjustRightInd w:val="0"/>
        <w:spacing w:line="360" w:lineRule="auto"/>
        <w:ind w:left="218" w:hangingChars="104" w:hanging="218"/>
        <w:jc w:val="left"/>
        <w:rPr>
          <w:szCs w:val="30"/>
        </w:rPr>
      </w:pPr>
      <w:r>
        <w:rPr>
          <w:noProof/>
          <w:szCs w:val="30"/>
        </w:rPr>
        <w:lastRenderedPageBreak/>
        <w:drawing>
          <wp:inline distT="0" distB="0" distL="0" distR="0">
            <wp:extent cx="6785511" cy="3978234"/>
            <wp:effectExtent l="19050" t="0" r="0" b="0"/>
            <wp:docPr id="31" name="图片 29" descr="C:\Users\Administrator\Desktop\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istrator\Desktop\008.png"/>
                    <pic:cNvPicPr>
                      <a:picLocks noChangeAspect="1" noChangeArrowheads="1"/>
                    </pic:cNvPicPr>
                  </pic:nvPicPr>
                  <pic:blipFill>
                    <a:blip r:embed="rId14" cstate="print"/>
                    <a:srcRect/>
                    <a:stretch>
                      <a:fillRect/>
                    </a:stretch>
                  </pic:blipFill>
                  <pic:spPr bwMode="auto">
                    <a:xfrm>
                      <a:off x="0" y="0"/>
                      <a:ext cx="6794500" cy="3983504"/>
                    </a:xfrm>
                    <a:prstGeom prst="rect">
                      <a:avLst/>
                    </a:prstGeom>
                    <a:noFill/>
                    <a:ln w="9525">
                      <a:noFill/>
                      <a:miter lim="800000"/>
                      <a:headEnd/>
                      <a:tailEnd/>
                    </a:ln>
                  </pic:spPr>
                </pic:pic>
              </a:graphicData>
            </a:graphic>
          </wp:inline>
        </w:drawing>
      </w:r>
      <w:r w:rsidRPr="00AB4D0D">
        <w:rPr>
          <w:rFonts w:eastAsia="Times New Roman"/>
          <w:snapToGrid w:val="0"/>
          <w:color w:val="000000"/>
          <w:w w:val="0"/>
          <w:sz w:val="0"/>
          <w:szCs w:val="0"/>
          <w:u w:color="000000"/>
          <w:bdr w:val="none" w:sz="0" w:space="0" w:color="000000"/>
          <w:shd w:val="clear" w:color="000000" w:fill="000000"/>
        </w:rPr>
        <w:t xml:space="preserve"> </w:t>
      </w:r>
      <w:r>
        <w:rPr>
          <w:noProof/>
          <w:szCs w:val="30"/>
        </w:rPr>
        <w:drawing>
          <wp:inline distT="0" distB="0" distL="0" distR="0">
            <wp:extent cx="6583630" cy="3029592"/>
            <wp:effectExtent l="19050" t="0" r="7670" b="0"/>
            <wp:docPr id="32" name="图片 30" descr="C:\Users\Administrator\Desktop\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istrator\Desktop\009.png"/>
                    <pic:cNvPicPr>
                      <a:picLocks noChangeAspect="1" noChangeArrowheads="1"/>
                    </pic:cNvPicPr>
                  </pic:nvPicPr>
                  <pic:blipFill>
                    <a:blip r:embed="rId15" cstate="print"/>
                    <a:srcRect/>
                    <a:stretch>
                      <a:fillRect/>
                    </a:stretch>
                  </pic:blipFill>
                  <pic:spPr bwMode="auto">
                    <a:xfrm>
                      <a:off x="0" y="0"/>
                      <a:ext cx="6585818" cy="3030599"/>
                    </a:xfrm>
                    <a:prstGeom prst="rect">
                      <a:avLst/>
                    </a:prstGeom>
                    <a:noFill/>
                    <a:ln w="9525">
                      <a:noFill/>
                      <a:miter lim="800000"/>
                      <a:headEnd/>
                      <a:tailEnd/>
                    </a:ln>
                  </pic:spPr>
                </pic:pic>
              </a:graphicData>
            </a:graphic>
          </wp:inline>
        </w:drawing>
      </w:r>
    </w:p>
    <w:p w:rsidR="00CF294B" w:rsidRDefault="00CF294B">
      <w:pPr>
        <w:autoSpaceDE w:val="0"/>
        <w:autoSpaceDN w:val="0"/>
        <w:adjustRightInd w:val="0"/>
        <w:spacing w:line="360" w:lineRule="auto"/>
        <w:jc w:val="left"/>
        <w:rPr>
          <w:szCs w:val="30"/>
        </w:rPr>
      </w:pPr>
    </w:p>
    <w:p w:rsidR="00CF294B" w:rsidRDefault="00CF294B">
      <w:pPr>
        <w:autoSpaceDE w:val="0"/>
        <w:autoSpaceDN w:val="0"/>
        <w:adjustRightInd w:val="0"/>
        <w:spacing w:line="360" w:lineRule="auto"/>
        <w:jc w:val="left"/>
        <w:rPr>
          <w:szCs w:val="30"/>
        </w:rPr>
      </w:pPr>
    </w:p>
    <w:p w:rsidR="00CF294B" w:rsidRDefault="00CF294B">
      <w:pPr>
        <w:autoSpaceDE w:val="0"/>
        <w:autoSpaceDN w:val="0"/>
        <w:adjustRightInd w:val="0"/>
        <w:spacing w:line="360" w:lineRule="auto"/>
        <w:jc w:val="left"/>
        <w:rPr>
          <w:szCs w:val="30"/>
        </w:rPr>
      </w:pPr>
    </w:p>
    <w:p w:rsidR="00CF294B" w:rsidRDefault="00CF294B">
      <w:pPr>
        <w:autoSpaceDE w:val="0"/>
        <w:autoSpaceDN w:val="0"/>
        <w:adjustRightInd w:val="0"/>
        <w:spacing w:line="360" w:lineRule="auto"/>
        <w:jc w:val="left"/>
        <w:rPr>
          <w:szCs w:val="30"/>
        </w:rPr>
      </w:pPr>
    </w:p>
    <w:p w:rsidR="00CF294B" w:rsidRDefault="00CF294B">
      <w:pPr>
        <w:autoSpaceDE w:val="0"/>
        <w:autoSpaceDN w:val="0"/>
        <w:adjustRightInd w:val="0"/>
        <w:spacing w:line="360" w:lineRule="auto"/>
        <w:jc w:val="left"/>
        <w:rPr>
          <w:rFonts w:ascii="仿宋" w:eastAsia="仿宋" w:hAnsi="仿宋" w:cs="仿宋_GB2312"/>
          <w:kern w:val="0"/>
          <w:sz w:val="30"/>
          <w:szCs w:val="30"/>
        </w:rPr>
      </w:pPr>
    </w:p>
    <w:p w:rsidR="00CF294B" w:rsidRDefault="00CF294B">
      <w:pPr>
        <w:widowControl/>
        <w:spacing w:line="600" w:lineRule="exact"/>
        <w:ind w:firstLine="640"/>
        <w:jc w:val="center"/>
        <w:rPr>
          <w:rFonts w:ascii="宋体" w:hAnsi="宋体"/>
          <w:b/>
          <w:sz w:val="32"/>
          <w:szCs w:val="32"/>
        </w:rPr>
      </w:pPr>
    </w:p>
    <w:p w:rsidR="00CF294B" w:rsidRPr="00534DE1" w:rsidRDefault="00151E20">
      <w:pPr>
        <w:widowControl/>
        <w:spacing w:line="600" w:lineRule="exact"/>
        <w:ind w:firstLine="640"/>
        <w:jc w:val="center"/>
        <w:rPr>
          <w:rFonts w:ascii="宋体" w:hAnsi="宋体"/>
          <w:b/>
          <w:sz w:val="36"/>
          <w:szCs w:val="36"/>
        </w:rPr>
      </w:pPr>
      <w:r w:rsidRPr="00534DE1">
        <w:rPr>
          <w:rFonts w:ascii="宋体" w:hAnsi="宋体" w:hint="eastAsia"/>
          <w:b/>
          <w:sz w:val="36"/>
          <w:szCs w:val="36"/>
        </w:rPr>
        <w:t>第三部分  2017年度部门决算情况说明</w:t>
      </w:r>
    </w:p>
    <w:p w:rsidR="00CF294B" w:rsidRDefault="00CF294B">
      <w:pPr>
        <w:ind w:firstLine="630"/>
        <w:jc w:val="left"/>
        <w:rPr>
          <w:rFonts w:ascii="仿宋" w:eastAsia="仿宋" w:hAnsi="仿宋"/>
          <w:sz w:val="30"/>
          <w:szCs w:val="30"/>
        </w:rPr>
      </w:pP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t>一、收入决算情况说明</w:t>
      </w:r>
    </w:p>
    <w:p w:rsidR="006923B9" w:rsidRPr="00534DE1" w:rsidRDefault="00151E20" w:rsidP="006923B9">
      <w:pPr>
        <w:widowControl/>
        <w:spacing w:line="480" w:lineRule="exact"/>
        <w:ind w:firstLine="640"/>
        <w:jc w:val="left"/>
        <w:rPr>
          <w:rFonts w:asciiTheme="minorEastAsia" w:hAnsiTheme="minorEastAsia"/>
          <w:sz w:val="32"/>
          <w:szCs w:val="30"/>
        </w:rPr>
      </w:pPr>
      <w:r w:rsidRPr="00534DE1">
        <w:rPr>
          <w:rFonts w:asciiTheme="minorEastAsia" w:hAnsiTheme="minorEastAsia" w:cs="仿宋_GB2312" w:hint="eastAsia"/>
          <w:sz w:val="32"/>
          <w:szCs w:val="32"/>
        </w:rPr>
        <w:t>本部门2017年度收入总计</w:t>
      </w:r>
      <w:r w:rsidR="006923B9"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 xml:space="preserve"> 万元，其中年初结转和结余</w:t>
      </w:r>
      <w:r w:rsidR="006923B9" w:rsidRPr="00534DE1">
        <w:rPr>
          <w:rFonts w:asciiTheme="minorEastAsia" w:hAnsiTheme="minorEastAsia" w:cs="仿宋_GB2312" w:hint="eastAsia"/>
          <w:sz w:val="32"/>
          <w:szCs w:val="32"/>
        </w:rPr>
        <w:t>0</w:t>
      </w:r>
      <w:r w:rsidRPr="00534DE1">
        <w:rPr>
          <w:rFonts w:asciiTheme="minorEastAsia" w:hAnsiTheme="minorEastAsia" w:cs="仿宋_GB2312" w:hint="eastAsia"/>
          <w:sz w:val="32"/>
          <w:szCs w:val="32"/>
        </w:rPr>
        <w:t>万元，</w:t>
      </w:r>
      <w:r w:rsidR="006923B9" w:rsidRPr="00534DE1">
        <w:rPr>
          <w:rFonts w:asciiTheme="minorEastAsia" w:hAnsiTheme="minorEastAsia" w:hint="eastAsia"/>
          <w:sz w:val="32"/>
          <w:szCs w:val="30"/>
        </w:rPr>
        <w:t>本年收入合计2197.37万元，较2016年减少377.04万元，下降14.6</w:t>
      </w:r>
      <w:r w:rsidR="006923B9" w:rsidRPr="00534DE1">
        <w:rPr>
          <w:rFonts w:asciiTheme="minorEastAsia" w:hAnsiTheme="minorEastAsia"/>
          <w:sz w:val="32"/>
          <w:szCs w:val="30"/>
        </w:rPr>
        <w:t>%</w:t>
      </w:r>
      <w:r w:rsidR="006923B9" w:rsidRPr="00534DE1">
        <w:rPr>
          <w:rFonts w:asciiTheme="minorEastAsia" w:hAnsiTheme="minorEastAsia" w:hint="eastAsia"/>
          <w:sz w:val="32"/>
          <w:szCs w:val="30"/>
        </w:rPr>
        <w:t>，主要原因是：减少了</w:t>
      </w:r>
      <w:r w:rsidR="00534DE1" w:rsidRPr="00534DE1">
        <w:rPr>
          <w:rFonts w:asciiTheme="minorEastAsia" w:hAnsiTheme="minorEastAsia" w:cs="仿宋_GB2312" w:hint="eastAsia"/>
          <w:sz w:val="32"/>
          <w:szCs w:val="32"/>
        </w:rPr>
        <w:t>国有土地使用权出让收入及对应专项债务收入安排的支出、土地开发支出和征地开发补偿支出</w:t>
      </w:r>
      <w:r w:rsidR="006923B9" w:rsidRPr="00534DE1">
        <w:rPr>
          <w:rFonts w:asciiTheme="minorEastAsia" w:hAnsiTheme="minorEastAsia" w:hint="eastAsia"/>
          <w:sz w:val="32"/>
          <w:szCs w:val="30"/>
        </w:rPr>
        <w:t>。</w:t>
      </w:r>
    </w:p>
    <w:p w:rsidR="00CF294B" w:rsidRPr="00534DE1" w:rsidRDefault="00151E20">
      <w:pPr>
        <w:ind w:firstLine="630"/>
        <w:jc w:val="left"/>
        <w:rPr>
          <w:rFonts w:asciiTheme="majorEastAsia" w:eastAsiaTheme="majorEastAsia" w:hAnsiTheme="majorEastAsia"/>
          <w:sz w:val="30"/>
          <w:szCs w:val="30"/>
        </w:rPr>
      </w:pPr>
      <w:r w:rsidRPr="00534DE1">
        <w:rPr>
          <w:rFonts w:asciiTheme="minorEastAsia" w:hAnsiTheme="minorEastAsia" w:cs="仿宋_GB2312" w:hint="eastAsia"/>
          <w:sz w:val="32"/>
          <w:szCs w:val="32"/>
        </w:rPr>
        <w:t>本年收入的具体构成为：财政拨款收入</w:t>
      </w:r>
      <w:r w:rsidR="006C148C"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万元，占100 %。</w:t>
      </w:r>
      <w:r w:rsidRPr="00534DE1">
        <w:rPr>
          <w:rFonts w:asciiTheme="majorEastAsia" w:eastAsiaTheme="majorEastAsia" w:hAnsiTheme="majorEastAsia" w:hint="eastAsia"/>
          <w:sz w:val="30"/>
          <w:szCs w:val="30"/>
        </w:rPr>
        <w:t xml:space="preserve">  </w:t>
      </w: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t>二、支出决算情况说明</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本部门2017年度支出总计</w:t>
      </w:r>
      <w:r w:rsidR="006C148C"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 xml:space="preserve">万元，其中本年支出合计 </w:t>
      </w:r>
      <w:r w:rsidR="006C148C"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 xml:space="preserve"> 万元，较2016年</w:t>
      </w:r>
      <w:r w:rsidR="006C148C" w:rsidRPr="00534DE1">
        <w:rPr>
          <w:rFonts w:asciiTheme="minorEastAsia" w:hAnsiTheme="minorEastAsia" w:cs="仿宋_GB2312" w:hint="eastAsia"/>
          <w:sz w:val="32"/>
          <w:szCs w:val="32"/>
        </w:rPr>
        <w:t>减少377.04</w:t>
      </w:r>
      <w:r w:rsidRPr="00534DE1">
        <w:rPr>
          <w:rFonts w:asciiTheme="minorEastAsia" w:hAnsiTheme="minorEastAsia" w:cs="仿宋_GB2312" w:hint="eastAsia"/>
          <w:sz w:val="32"/>
          <w:szCs w:val="32"/>
        </w:rPr>
        <w:t>万元，</w:t>
      </w:r>
      <w:r w:rsidR="006C148C" w:rsidRPr="00534DE1">
        <w:rPr>
          <w:rFonts w:asciiTheme="minorEastAsia" w:hAnsiTheme="minorEastAsia" w:cs="仿宋_GB2312" w:hint="eastAsia"/>
          <w:sz w:val="32"/>
          <w:szCs w:val="32"/>
        </w:rPr>
        <w:t>下降14.6</w:t>
      </w:r>
      <w:r w:rsidRPr="00534DE1">
        <w:rPr>
          <w:rFonts w:asciiTheme="minorEastAsia" w:hAnsiTheme="minorEastAsia" w:cs="仿宋_GB2312" w:hint="eastAsia"/>
          <w:sz w:val="32"/>
          <w:szCs w:val="32"/>
        </w:rPr>
        <w:t>%，主要原因是：</w:t>
      </w:r>
      <w:r w:rsidR="006C148C" w:rsidRPr="00534DE1">
        <w:rPr>
          <w:rFonts w:asciiTheme="minorEastAsia" w:hAnsiTheme="minorEastAsia" w:hint="eastAsia"/>
          <w:sz w:val="32"/>
          <w:szCs w:val="30"/>
        </w:rPr>
        <w:t>减少了</w:t>
      </w:r>
      <w:r w:rsidR="00534DE1" w:rsidRPr="00534DE1">
        <w:rPr>
          <w:rFonts w:asciiTheme="minorEastAsia" w:hAnsiTheme="minorEastAsia" w:cs="仿宋_GB2312" w:hint="eastAsia"/>
          <w:sz w:val="32"/>
          <w:szCs w:val="32"/>
        </w:rPr>
        <w:t>国有土地使用权出让收入及对应专项债务收入安排的支出、土地开发支出和征地开发补偿支出</w:t>
      </w:r>
      <w:r w:rsidRPr="00534DE1">
        <w:rPr>
          <w:rFonts w:asciiTheme="minorEastAsia" w:hAnsiTheme="minorEastAsia" w:cs="仿宋_GB2312" w:hint="eastAsia"/>
          <w:sz w:val="32"/>
          <w:szCs w:val="32"/>
        </w:rPr>
        <w:t>。</w:t>
      </w:r>
    </w:p>
    <w:p w:rsidR="00CF294B" w:rsidRPr="00534DE1" w:rsidRDefault="00151E20">
      <w:pPr>
        <w:ind w:firstLine="630"/>
        <w:jc w:val="left"/>
        <w:rPr>
          <w:rFonts w:asciiTheme="minorEastAsia" w:hAnsiTheme="minorEastAsia"/>
          <w:sz w:val="30"/>
          <w:szCs w:val="30"/>
        </w:rPr>
      </w:pPr>
      <w:r w:rsidRPr="00534DE1">
        <w:rPr>
          <w:rFonts w:asciiTheme="minorEastAsia" w:hAnsiTheme="minorEastAsia" w:cs="仿宋_GB2312" w:hint="eastAsia"/>
          <w:sz w:val="32"/>
          <w:szCs w:val="32"/>
        </w:rPr>
        <w:t xml:space="preserve">本年支出的具体构成为：基本支出 </w:t>
      </w:r>
      <w:r w:rsidR="006C148C"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万元，占</w:t>
      </w:r>
      <w:r w:rsidR="006C148C" w:rsidRPr="00534DE1">
        <w:rPr>
          <w:rFonts w:asciiTheme="minorEastAsia" w:hAnsiTheme="minorEastAsia" w:cs="仿宋_GB2312" w:hint="eastAsia"/>
          <w:sz w:val="32"/>
          <w:szCs w:val="32"/>
        </w:rPr>
        <w:t>100</w:t>
      </w:r>
      <w:r w:rsidRPr="00534DE1">
        <w:rPr>
          <w:rFonts w:asciiTheme="minorEastAsia" w:hAnsiTheme="minorEastAsia" w:cs="仿宋_GB2312" w:hint="eastAsia"/>
          <w:sz w:val="32"/>
          <w:szCs w:val="32"/>
        </w:rPr>
        <w:t>%</w:t>
      </w:r>
      <w:r w:rsidR="006C148C" w:rsidRPr="00534DE1">
        <w:rPr>
          <w:rFonts w:asciiTheme="minorEastAsia" w:hAnsiTheme="minorEastAsia" w:cs="仿宋_GB2312" w:hint="eastAsia"/>
          <w:sz w:val="32"/>
          <w:szCs w:val="32"/>
        </w:rPr>
        <w:t>。</w:t>
      </w: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t>三、财政拨款支出决算情况说明</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本部门2017年度财政拨款本年支出年初预算数为</w:t>
      </w:r>
      <w:r w:rsidR="006C148C" w:rsidRPr="00534DE1">
        <w:rPr>
          <w:rFonts w:asciiTheme="minorEastAsia" w:hAnsiTheme="minorEastAsia" w:cs="仿宋_GB2312" w:hint="eastAsia"/>
          <w:sz w:val="32"/>
          <w:szCs w:val="32"/>
        </w:rPr>
        <w:t>602.08</w:t>
      </w:r>
      <w:r w:rsidRPr="00534DE1">
        <w:rPr>
          <w:rFonts w:asciiTheme="minorEastAsia" w:hAnsiTheme="minorEastAsia" w:cs="仿宋_GB2312" w:hint="eastAsia"/>
          <w:sz w:val="32"/>
          <w:szCs w:val="32"/>
        </w:rPr>
        <w:t xml:space="preserve"> 万元，决算数为 </w:t>
      </w:r>
      <w:r w:rsidR="006C148C" w:rsidRPr="00534DE1">
        <w:rPr>
          <w:rFonts w:asciiTheme="minorEastAsia" w:hAnsiTheme="minorEastAsia" w:cs="仿宋_GB2312" w:hint="eastAsia"/>
          <w:sz w:val="32"/>
          <w:szCs w:val="32"/>
        </w:rPr>
        <w:t>2197.37</w:t>
      </w:r>
      <w:r w:rsidRPr="00534DE1">
        <w:rPr>
          <w:rFonts w:asciiTheme="minorEastAsia" w:hAnsiTheme="minorEastAsia" w:cs="仿宋_GB2312" w:hint="eastAsia"/>
          <w:sz w:val="32"/>
          <w:szCs w:val="32"/>
        </w:rPr>
        <w:t>万元，完成年初预算的</w:t>
      </w:r>
      <w:r w:rsidR="00AA68AA" w:rsidRPr="00534DE1">
        <w:rPr>
          <w:rFonts w:asciiTheme="minorEastAsia" w:hAnsiTheme="minorEastAsia" w:cs="仿宋_GB2312" w:hint="eastAsia"/>
          <w:sz w:val="32"/>
          <w:szCs w:val="32"/>
        </w:rPr>
        <w:t>365</w:t>
      </w:r>
      <w:r w:rsidR="006C148C" w:rsidRPr="00534DE1">
        <w:rPr>
          <w:rFonts w:asciiTheme="minorEastAsia" w:hAnsiTheme="minorEastAsia" w:cs="仿宋_GB2312" w:hint="eastAsia"/>
          <w:sz w:val="32"/>
          <w:szCs w:val="32"/>
        </w:rPr>
        <w:t xml:space="preserve"> </w:t>
      </w:r>
      <w:r w:rsidRPr="00534DE1">
        <w:rPr>
          <w:rFonts w:asciiTheme="minorEastAsia" w:hAnsiTheme="minorEastAsia" w:cs="仿宋_GB2312" w:hint="eastAsia"/>
          <w:sz w:val="32"/>
          <w:szCs w:val="32"/>
        </w:rPr>
        <w:t>%。其中：</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 xml:space="preserve">（一）一般公共服务支出年初预算数为 </w:t>
      </w:r>
      <w:r w:rsidR="00AA68AA" w:rsidRPr="00534DE1">
        <w:rPr>
          <w:rFonts w:asciiTheme="minorEastAsia" w:hAnsiTheme="minorEastAsia" w:cs="仿宋_GB2312" w:hint="eastAsia"/>
          <w:sz w:val="32"/>
          <w:szCs w:val="32"/>
        </w:rPr>
        <w:t>530.77</w:t>
      </w:r>
      <w:r w:rsidRPr="00534DE1">
        <w:rPr>
          <w:rFonts w:asciiTheme="minorEastAsia" w:hAnsiTheme="minorEastAsia" w:cs="仿宋_GB2312" w:hint="eastAsia"/>
          <w:sz w:val="32"/>
          <w:szCs w:val="32"/>
        </w:rPr>
        <w:t xml:space="preserve"> 万元，决算数为 </w:t>
      </w:r>
      <w:r w:rsidR="00AA68AA" w:rsidRPr="00534DE1">
        <w:rPr>
          <w:rFonts w:asciiTheme="minorEastAsia" w:hAnsiTheme="minorEastAsia" w:cs="仿宋_GB2312" w:hint="eastAsia"/>
          <w:sz w:val="32"/>
          <w:szCs w:val="32"/>
        </w:rPr>
        <w:t>551.5</w:t>
      </w:r>
      <w:r w:rsidRPr="00534DE1">
        <w:rPr>
          <w:rFonts w:asciiTheme="minorEastAsia" w:hAnsiTheme="minorEastAsia" w:cs="仿宋_GB2312" w:hint="eastAsia"/>
          <w:sz w:val="32"/>
          <w:szCs w:val="32"/>
        </w:rPr>
        <w:t xml:space="preserve"> 万元，完成年初预算的</w:t>
      </w:r>
      <w:r w:rsidR="00AA68AA" w:rsidRPr="00534DE1">
        <w:rPr>
          <w:rFonts w:asciiTheme="minorEastAsia" w:hAnsiTheme="minorEastAsia" w:cs="仿宋_GB2312" w:hint="eastAsia"/>
          <w:sz w:val="32"/>
          <w:szCs w:val="32"/>
        </w:rPr>
        <w:t xml:space="preserve">104 </w:t>
      </w:r>
      <w:r w:rsidRPr="00534DE1">
        <w:rPr>
          <w:rFonts w:asciiTheme="minorEastAsia" w:hAnsiTheme="minorEastAsia" w:cs="仿宋_GB2312" w:hint="eastAsia"/>
          <w:sz w:val="32"/>
          <w:szCs w:val="32"/>
        </w:rPr>
        <w:t>%，主要原因是：</w:t>
      </w:r>
      <w:r w:rsidR="00AA68AA" w:rsidRPr="00534DE1">
        <w:rPr>
          <w:rFonts w:asciiTheme="minorEastAsia" w:hAnsiTheme="minorEastAsia" w:cs="仿宋_GB2312" w:hint="eastAsia"/>
          <w:sz w:val="32"/>
          <w:szCs w:val="32"/>
        </w:rPr>
        <w:t>人员经费及办公经费</w:t>
      </w:r>
      <w:r w:rsidRPr="00534DE1">
        <w:rPr>
          <w:rFonts w:asciiTheme="minorEastAsia" w:hAnsiTheme="minorEastAsia" w:cs="仿宋_GB2312" w:hint="eastAsia"/>
          <w:sz w:val="32"/>
          <w:szCs w:val="32"/>
        </w:rPr>
        <w:t>增加。</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（二）社会保障和就业支出年初预算数为</w:t>
      </w:r>
      <w:r w:rsidR="00AA68AA" w:rsidRPr="00534DE1">
        <w:rPr>
          <w:rFonts w:asciiTheme="minorEastAsia" w:hAnsiTheme="minorEastAsia" w:cs="仿宋_GB2312" w:hint="eastAsia"/>
          <w:sz w:val="32"/>
          <w:szCs w:val="32"/>
        </w:rPr>
        <w:t>38.57</w:t>
      </w:r>
      <w:r w:rsidRPr="00534DE1">
        <w:rPr>
          <w:rFonts w:asciiTheme="minorEastAsia" w:hAnsiTheme="minorEastAsia" w:cs="仿宋_GB2312" w:hint="eastAsia"/>
          <w:sz w:val="32"/>
          <w:szCs w:val="32"/>
        </w:rPr>
        <w:t>万元，决算数为</w:t>
      </w:r>
      <w:r w:rsidR="00AA68AA" w:rsidRPr="00534DE1">
        <w:rPr>
          <w:rFonts w:asciiTheme="minorEastAsia" w:hAnsiTheme="minorEastAsia" w:cs="仿宋_GB2312" w:hint="eastAsia"/>
          <w:sz w:val="32"/>
          <w:szCs w:val="32"/>
        </w:rPr>
        <w:t>41.51</w:t>
      </w:r>
      <w:r w:rsidRPr="00534DE1">
        <w:rPr>
          <w:rFonts w:asciiTheme="minorEastAsia" w:hAnsiTheme="minorEastAsia" w:cs="仿宋_GB2312" w:hint="eastAsia"/>
          <w:sz w:val="32"/>
          <w:szCs w:val="32"/>
        </w:rPr>
        <w:t>万元，完成年初预算数10</w:t>
      </w:r>
      <w:r w:rsidR="00AA68AA" w:rsidRPr="00534DE1">
        <w:rPr>
          <w:rFonts w:asciiTheme="minorEastAsia" w:hAnsiTheme="minorEastAsia" w:cs="仿宋_GB2312" w:hint="eastAsia"/>
          <w:sz w:val="32"/>
          <w:szCs w:val="32"/>
        </w:rPr>
        <w:t>8</w:t>
      </w:r>
      <w:r w:rsidRPr="00534DE1">
        <w:rPr>
          <w:rFonts w:asciiTheme="minorEastAsia" w:hAnsiTheme="minorEastAsia" w:cs="仿宋_GB2312" w:hint="eastAsia"/>
          <w:sz w:val="32"/>
          <w:szCs w:val="32"/>
        </w:rPr>
        <w:t>%，主要原因是机关事业单位养老保险</w:t>
      </w:r>
      <w:r w:rsidR="00AA68AA" w:rsidRPr="00534DE1">
        <w:rPr>
          <w:rFonts w:asciiTheme="minorEastAsia" w:hAnsiTheme="minorEastAsia" w:cs="仿宋_GB2312" w:hint="eastAsia"/>
          <w:sz w:val="32"/>
          <w:szCs w:val="32"/>
        </w:rPr>
        <w:t>金</w:t>
      </w:r>
      <w:r w:rsidRPr="00534DE1">
        <w:rPr>
          <w:rFonts w:asciiTheme="minorEastAsia" w:hAnsiTheme="minorEastAsia" w:cs="仿宋_GB2312" w:hint="eastAsia"/>
          <w:sz w:val="32"/>
          <w:szCs w:val="32"/>
        </w:rPr>
        <w:t xml:space="preserve">增加。 </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（三）医疗卫生与计划生育支出年初预算数为</w:t>
      </w:r>
      <w:r w:rsidR="00AA68AA" w:rsidRPr="00534DE1">
        <w:rPr>
          <w:rFonts w:asciiTheme="minorEastAsia" w:hAnsiTheme="minorEastAsia" w:cs="仿宋_GB2312" w:hint="eastAsia"/>
          <w:sz w:val="32"/>
          <w:szCs w:val="32"/>
        </w:rPr>
        <w:t>10.25</w:t>
      </w:r>
      <w:r w:rsidRPr="00534DE1">
        <w:rPr>
          <w:rFonts w:asciiTheme="minorEastAsia" w:hAnsiTheme="minorEastAsia" w:cs="仿宋_GB2312" w:hint="eastAsia"/>
          <w:sz w:val="32"/>
          <w:szCs w:val="32"/>
        </w:rPr>
        <w:t>万元，决算数为</w:t>
      </w:r>
      <w:r w:rsidR="00902F84" w:rsidRPr="00534DE1">
        <w:rPr>
          <w:rFonts w:asciiTheme="minorEastAsia" w:hAnsiTheme="minorEastAsia" w:cs="仿宋_GB2312" w:hint="eastAsia"/>
          <w:sz w:val="32"/>
          <w:szCs w:val="32"/>
        </w:rPr>
        <w:t>11.36</w:t>
      </w:r>
      <w:r w:rsidRPr="00534DE1">
        <w:rPr>
          <w:rFonts w:asciiTheme="minorEastAsia" w:hAnsiTheme="minorEastAsia" w:cs="仿宋_GB2312" w:hint="eastAsia"/>
          <w:sz w:val="32"/>
          <w:szCs w:val="32"/>
        </w:rPr>
        <w:lastRenderedPageBreak/>
        <w:t>万元，完成年初预算的</w:t>
      </w:r>
      <w:r w:rsidR="00902F84" w:rsidRPr="00534DE1">
        <w:rPr>
          <w:rFonts w:asciiTheme="minorEastAsia" w:hAnsiTheme="minorEastAsia" w:cs="仿宋_GB2312" w:hint="eastAsia"/>
          <w:sz w:val="32"/>
          <w:szCs w:val="32"/>
        </w:rPr>
        <w:t>111</w:t>
      </w:r>
      <w:r w:rsidRPr="00534DE1">
        <w:rPr>
          <w:rFonts w:asciiTheme="minorEastAsia" w:hAnsiTheme="minorEastAsia" w:cs="仿宋_GB2312" w:hint="eastAsia"/>
          <w:sz w:val="32"/>
          <w:szCs w:val="32"/>
        </w:rPr>
        <w:t>%，主要原因是</w:t>
      </w:r>
      <w:proofErr w:type="gramStart"/>
      <w:r w:rsidRPr="00534DE1">
        <w:rPr>
          <w:rFonts w:asciiTheme="minorEastAsia" w:hAnsiTheme="minorEastAsia" w:cs="仿宋_GB2312" w:hint="eastAsia"/>
          <w:sz w:val="32"/>
          <w:szCs w:val="32"/>
        </w:rPr>
        <w:t>医</w:t>
      </w:r>
      <w:proofErr w:type="gramEnd"/>
      <w:r w:rsidRPr="00534DE1">
        <w:rPr>
          <w:rFonts w:asciiTheme="minorEastAsia" w:hAnsiTheme="minorEastAsia" w:cs="仿宋_GB2312" w:hint="eastAsia"/>
          <w:sz w:val="32"/>
          <w:szCs w:val="32"/>
        </w:rPr>
        <w:t>保金的增加。</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（四）城乡社区支出年初预算数为</w:t>
      </w:r>
      <w:r w:rsidR="00902F84" w:rsidRPr="00534DE1">
        <w:rPr>
          <w:rFonts w:asciiTheme="minorEastAsia" w:hAnsiTheme="minorEastAsia" w:cs="仿宋_GB2312" w:hint="eastAsia"/>
          <w:sz w:val="32"/>
          <w:szCs w:val="32"/>
        </w:rPr>
        <w:t>0</w:t>
      </w:r>
      <w:r w:rsidRPr="00534DE1">
        <w:rPr>
          <w:rFonts w:asciiTheme="minorEastAsia" w:hAnsiTheme="minorEastAsia" w:cs="仿宋_GB2312" w:hint="eastAsia"/>
          <w:sz w:val="32"/>
          <w:szCs w:val="32"/>
        </w:rPr>
        <w:t>万元，决算数为</w:t>
      </w:r>
      <w:r w:rsidR="00902F84" w:rsidRPr="00534DE1">
        <w:rPr>
          <w:rFonts w:asciiTheme="minorEastAsia" w:hAnsiTheme="minorEastAsia" w:cs="仿宋_GB2312" w:hint="eastAsia"/>
          <w:sz w:val="32"/>
          <w:szCs w:val="32"/>
        </w:rPr>
        <w:t>1567.93</w:t>
      </w:r>
      <w:r w:rsidRPr="00534DE1">
        <w:rPr>
          <w:rFonts w:asciiTheme="minorEastAsia" w:hAnsiTheme="minorEastAsia" w:cs="仿宋_GB2312" w:hint="eastAsia"/>
          <w:sz w:val="32"/>
          <w:szCs w:val="32"/>
        </w:rPr>
        <w:t>万元，主要原因是</w:t>
      </w:r>
      <w:r w:rsidR="00902F84" w:rsidRPr="00534DE1">
        <w:rPr>
          <w:rFonts w:asciiTheme="minorEastAsia" w:hAnsiTheme="minorEastAsia" w:cs="仿宋_GB2312" w:hint="eastAsia"/>
          <w:sz w:val="32"/>
          <w:szCs w:val="32"/>
        </w:rPr>
        <w:t>国有土地使用权出让收入及对应专项债务收入安排的支出、土地开发支出和征地开发补偿支出</w:t>
      </w:r>
      <w:r w:rsidRPr="00534DE1">
        <w:rPr>
          <w:rFonts w:asciiTheme="minorEastAsia" w:hAnsiTheme="minorEastAsia" w:cs="仿宋_GB2312" w:hint="eastAsia"/>
          <w:sz w:val="32"/>
          <w:szCs w:val="32"/>
        </w:rPr>
        <w:t>。</w:t>
      </w:r>
    </w:p>
    <w:p w:rsidR="00CF294B" w:rsidRPr="00534DE1" w:rsidRDefault="00151E20" w:rsidP="00534DE1">
      <w:pPr>
        <w:ind w:firstLineChars="200" w:firstLine="640"/>
        <w:jc w:val="left"/>
        <w:rPr>
          <w:rFonts w:asciiTheme="minorEastAsia" w:hAnsiTheme="minorEastAsia" w:cs="仿宋_GB2312"/>
          <w:sz w:val="32"/>
          <w:szCs w:val="32"/>
        </w:rPr>
      </w:pPr>
      <w:r w:rsidRPr="00534DE1">
        <w:rPr>
          <w:rFonts w:asciiTheme="minorEastAsia" w:hAnsiTheme="minorEastAsia" w:cs="仿宋_GB2312" w:hint="eastAsia"/>
          <w:sz w:val="32"/>
          <w:szCs w:val="32"/>
        </w:rPr>
        <w:t>（五）住房保障支出年初预算数为</w:t>
      </w:r>
      <w:r w:rsidR="00902F84" w:rsidRPr="00534DE1">
        <w:rPr>
          <w:rFonts w:asciiTheme="minorEastAsia" w:hAnsiTheme="minorEastAsia" w:cs="仿宋_GB2312" w:hint="eastAsia"/>
          <w:sz w:val="32"/>
          <w:szCs w:val="32"/>
        </w:rPr>
        <w:t>22.49</w:t>
      </w:r>
      <w:r w:rsidRPr="00534DE1">
        <w:rPr>
          <w:rFonts w:asciiTheme="minorEastAsia" w:hAnsiTheme="minorEastAsia" w:cs="仿宋_GB2312" w:hint="eastAsia"/>
          <w:sz w:val="32"/>
          <w:szCs w:val="32"/>
        </w:rPr>
        <w:t>万元，决算数为</w:t>
      </w:r>
      <w:r w:rsidR="00902F84" w:rsidRPr="00534DE1">
        <w:rPr>
          <w:rFonts w:asciiTheme="minorEastAsia" w:hAnsiTheme="minorEastAsia" w:cs="仿宋_GB2312" w:hint="eastAsia"/>
          <w:sz w:val="32"/>
          <w:szCs w:val="32"/>
        </w:rPr>
        <w:t>24.27</w:t>
      </w:r>
      <w:r w:rsidRPr="00534DE1">
        <w:rPr>
          <w:rFonts w:asciiTheme="minorEastAsia" w:hAnsiTheme="minorEastAsia" w:cs="仿宋_GB2312" w:hint="eastAsia"/>
          <w:sz w:val="32"/>
          <w:szCs w:val="32"/>
        </w:rPr>
        <w:t>万元，</w:t>
      </w:r>
      <w:r w:rsidR="00902F84" w:rsidRPr="00534DE1">
        <w:rPr>
          <w:rFonts w:asciiTheme="minorEastAsia" w:hAnsiTheme="minorEastAsia" w:cs="仿宋_GB2312" w:hint="eastAsia"/>
          <w:sz w:val="32"/>
          <w:szCs w:val="32"/>
        </w:rPr>
        <w:t>完成年初预算的1</w:t>
      </w:r>
      <w:r w:rsidR="00534DE1">
        <w:rPr>
          <w:rFonts w:asciiTheme="minorEastAsia" w:hAnsiTheme="minorEastAsia" w:cs="仿宋_GB2312" w:hint="eastAsia"/>
          <w:sz w:val="32"/>
          <w:szCs w:val="32"/>
        </w:rPr>
        <w:t>08</w:t>
      </w:r>
      <w:r w:rsidR="00902F84" w:rsidRPr="00534DE1">
        <w:rPr>
          <w:rFonts w:asciiTheme="minorEastAsia" w:hAnsiTheme="minorEastAsia" w:cs="仿宋_GB2312" w:hint="eastAsia"/>
          <w:sz w:val="32"/>
          <w:szCs w:val="32"/>
        </w:rPr>
        <w:t>%，主要原因是职工住房公积金的增加</w:t>
      </w:r>
      <w:r w:rsidRPr="00534DE1">
        <w:rPr>
          <w:rFonts w:asciiTheme="minorEastAsia" w:hAnsiTheme="minorEastAsia" w:cs="仿宋_GB2312" w:hint="eastAsia"/>
          <w:sz w:val="32"/>
          <w:szCs w:val="32"/>
        </w:rPr>
        <w:t>。</w:t>
      </w:r>
    </w:p>
    <w:p w:rsidR="00CF294B" w:rsidRPr="00534DE1" w:rsidRDefault="00534DE1">
      <w:pPr>
        <w:jc w:val="left"/>
        <w:rPr>
          <w:rFonts w:asciiTheme="minorEastAsia" w:hAnsiTheme="minorEastAsia" w:cs="仿宋_GB2312"/>
          <w:sz w:val="32"/>
          <w:szCs w:val="32"/>
        </w:rPr>
      </w:pPr>
      <w:r>
        <w:rPr>
          <w:rFonts w:asciiTheme="minorEastAsia" w:hAnsiTheme="minorEastAsia" w:cs="仿宋_GB2312" w:hint="eastAsia"/>
          <w:sz w:val="32"/>
          <w:szCs w:val="32"/>
        </w:rPr>
        <w:t xml:space="preserve">     </w:t>
      </w:r>
      <w:r w:rsidR="00151E20" w:rsidRPr="00534DE1">
        <w:rPr>
          <w:rFonts w:asciiTheme="minorEastAsia" w:hAnsiTheme="minorEastAsia" w:cs="仿宋_GB2312" w:hint="eastAsia"/>
          <w:sz w:val="32"/>
          <w:szCs w:val="32"/>
        </w:rPr>
        <w:t>（六）其他支出年初预算数为0，决算数为0.</w:t>
      </w:r>
      <w:r w:rsidR="00902F84" w:rsidRPr="00534DE1">
        <w:rPr>
          <w:rFonts w:asciiTheme="minorEastAsia" w:hAnsiTheme="minorEastAsia" w:cs="仿宋_GB2312" w:hint="eastAsia"/>
          <w:sz w:val="32"/>
          <w:szCs w:val="32"/>
        </w:rPr>
        <w:t>8</w:t>
      </w:r>
      <w:r w:rsidR="00151E20" w:rsidRPr="00534DE1">
        <w:rPr>
          <w:rFonts w:asciiTheme="minorEastAsia" w:hAnsiTheme="minorEastAsia" w:cs="仿宋_GB2312" w:hint="eastAsia"/>
          <w:sz w:val="32"/>
          <w:szCs w:val="32"/>
        </w:rPr>
        <w:t>万元，原因是调整预算</w:t>
      </w:r>
      <w:r w:rsidR="009E43B1" w:rsidRPr="00534DE1">
        <w:rPr>
          <w:rFonts w:asciiTheme="minorEastAsia" w:hAnsiTheme="minorEastAsia" w:cs="仿宋_GB2312" w:hint="eastAsia"/>
          <w:sz w:val="32"/>
          <w:szCs w:val="32"/>
        </w:rPr>
        <w:t>的增加</w:t>
      </w:r>
      <w:r w:rsidR="00151E20" w:rsidRPr="00534DE1">
        <w:rPr>
          <w:rFonts w:asciiTheme="minorEastAsia" w:hAnsiTheme="minorEastAsia" w:cs="仿宋_GB2312" w:hint="eastAsia"/>
          <w:sz w:val="32"/>
          <w:szCs w:val="32"/>
        </w:rPr>
        <w:t>。</w:t>
      </w:r>
    </w:p>
    <w:p w:rsidR="00CF294B" w:rsidRPr="00534DE1" w:rsidRDefault="00151E20">
      <w:pPr>
        <w:ind w:firstLine="585"/>
        <w:jc w:val="left"/>
        <w:rPr>
          <w:rFonts w:ascii="黑体" w:eastAsia="黑体" w:hAnsi="黑体"/>
          <w:sz w:val="36"/>
          <w:szCs w:val="36"/>
        </w:rPr>
      </w:pPr>
      <w:r w:rsidRPr="00534DE1">
        <w:rPr>
          <w:rFonts w:ascii="黑体" w:eastAsia="黑体" w:hAnsi="黑体" w:hint="eastAsia"/>
          <w:sz w:val="36"/>
          <w:szCs w:val="36"/>
        </w:rPr>
        <w:t>四、一般公共预算财政拨款基本支出决算情况说明</w:t>
      </w:r>
    </w:p>
    <w:p w:rsidR="00CF294B" w:rsidRPr="00534DE1" w:rsidRDefault="00151E20">
      <w:pPr>
        <w:ind w:firstLine="585"/>
        <w:jc w:val="left"/>
        <w:rPr>
          <w:rFonts w:asciiTheme="minorEastAsia" w:hAnsiTheme="minorEastAsia" w:cs="仿宋_GB2312"/>
          <w:sz w:val="32"/>
          <w:szCs w:val="32"/>
        </w:rPr>
      </w:pPr>
      <w:r w:rsidRPr="00534DE1">
        <w:rPr>
          <w:rFonts w:asciiTheme="minorEastAsia" w:hAnsiTheme="minorEastAsia" w:cs="仿宋_GB2312" w:hint="eastAsia"/>
          <w:sz w:val="32"/>
          <w:szCs w:val="32"/>
        </w:rPr>
        <w:t>本部门2017年度一般公共预算财政拨款基本支出</w:t>
      </w:r>
      <w:r w:rsidR="009E43B1" w:rsidRPr="00534DE1">
        <w:rPr>
          <w:rFonts w:asciiTheme="minorEastAsia" w:hAnsiTheme="minorEastAsia" w:cs="仿宋_GB2312" w:hint="eastAsia"/>
          <w:sz w:val="32"/>
          <w:szCs w:val="32"/>
        </w:rPr>
        <w:t>629.44</w:t>
      </w:r>
      <w:r w:rsidRPr="00534DE1">
        <w:rPr>
          <w:rFonts w:asciiTheme="minorEastAsia" w:hAnsiTheme="minorEastAsia" w:cs="仿宋_GB2312" w:hint="eastAsia"/>
          <w:sz w:val="32"/>
          <w:szCs w:val="32"/>
        </w:rPr>
        <w:t>万元，其中：</w:t>
      </w:r>
    </w:p>
    <w:p w:rsidR="00CF294B" w:rsidRPr="00534DE1" w:rsidRDefault="00151E20">
      <w:pPr>
        <w:ind w:firstLine="585"/>
        <w:jc w:val="left"/>
        <w:rPr>
          <w:rFonts w:asciiTheme="minorEastAsia" w:hAnsiTheme="minorEastAsia" w:cs="仿宋_GB2312"/>
          <w:sz w:val="32"/>
          <w:szCs w:val="32"/>
        </w:rPr>
      </w:pPr>
      <w:r w:rsidRPr="00534DE1">
        <w:rPr>
          <w:rFonts w:asciiTheme="minorEastAsia" w:hAnsiTheme="minorEastAsia" w:cs="仿宋_GB2312" w:hint="eastAsia"/>
          <w:sz w:val="32"/>
          <w:szCs w:val="32"/>
        </w:rPr>
        <w:t xml:space="preserve">（一）工资福利支出 </w:t>
      </w:r>
      <w:r w:rsidR="009E43B1" w:rsidRPr="00534DE1">
        <w:rPr>
          <w:rFonts w:asciiTheme="minorEastAsia" w:hAnsiTheme="minorEastAsia" w:cs="仿宋_GB2312" w:hint="eastAsia"/>
          <w:sz w:val="32"/>
          <w:szCs w:val="32"/>
        </w:rPr>
        <w:t>342.65</w:t>
      </w:r>
      <w:r w:rsidRPr="00534DE1">
        <w:rPr>
          <w:rFonts w:asciiTheme="minorEastAsia" w:hAnsiTheme="minorEastAsia" w:cs="仿宋_GB2312" w:hint="eastAsia"/>
          <w:sz w:val="32"/>
          <w:szCs w:val="32"/>
        </w:rPr>
        <w:t>万元，较2016年增加</w:t>
      </w:r>
      <w:r w:rsidR="009E43B1" w:rsidRPr="00534DE1">
        <w:rPr>
          <w:rFonts w:asciiTheme="minorEastAsia" w:hAnsiTheme="minorEastAsia" w:cs="仿宋_GB2312" w:hint="eastAsia"/>
          <w:sz w:val="32"/>
          <w:szCs w:val="32"/>
        </w:rPr>
        <w:t>72.31</w:t>
      </w:r>
      <w:r w:rsidRPr="00534DE1">
        <w:rPr>
          <w:rFonts w:asciiTheme="minorEastAsia" w:hAnsiTheme="minorEastAsia" w:cs="仿宋_GB2312" w:hint="eastAsia"/>
          <w:sz w:val="32"/>
          <w:szCs w:val="32"/>
        </w:rPr>
        <w:t>万元，增长2</w:t>
      </w:r>
      <w:r w:rsidR="009E43B1" w:rsidRPr="00534DE1">
        <w:rPr>
          <w:rFonts w:asciiTheme="minorEastAsia" w:hAnsiTheme="minorEastAsia" w:cs="仿宋_GB2312" w:hint="eastAsia"/>
          <w:sz w:val="32"/>
          <w:szCs w:val="32"/>
        </w:rPr>
        <w:t>7</w:t>
      </w:r>
      <w:r w:rsidRPr="00534DE1">
        <w:rPr>
          <w:rFonts w:asciiTheme="minorEastAsia" w:hAnsiTheme="minorEastAsia" w:cs="仿宋_GB2312" w:hint="eastAsia"/>
          <w:sz w:val="32"/>
          <w:szCs w:val="32"/>
        </w:rPr>
        <w:t xml:space="preserve"> %，主要原因是：人员工资、福利增长。</w:t>
      </w:r>
    </w:p>
    <w:p w:rsidR="00CF294B" w:rsidRPr="00534DE1" w:rsidRDefault="00151E20">
      <w:pPr>
        <w:ind w:firstLine="585"/>
        <w:jc w:val="left"/>
        <w:rPr>
          <w:rFonts w:asciiTheme="minorEastAsia" w:hAnsiTheme="minorEastAsia" w:cs="仿宋_GB2312"/>
          <w:sz w:val="32"/>
          <w:szCs w:val="32"/>
        </w:rPr>
      </w:pPr>
      <w:r w:rsidRPr="00534DE1">
        <w:rPr>
          <w:rFonts w:asciiTheme="minorEastAsia" w:hAnsiTheme="minorEastAsia" w:cs="仿宋_GB2312" w:hint="eastAsia"/>
          <w:sz w:val="32"/>
          <w:szCs w:val="32"/>
        </w:rPr>
        <w:t>（二）商品和服务支出</w:t>
      </w:r>
      <w:r w:rsidR="009E43B1" w:rsidRPr="00534DE1">
        <w:rPr>
          <w:rFonts w:asciiTheme="minorEastAsia" w:hAnsiTheme="minorEastAsia" w:cs="仿宋_GB2312" w:hint="eastAsia"/>
          <w:sz w:val="32"/>
          <w:szCs w:val="32"/>
        </w:rPr>
        <w:t>125</w:t>
      </w:r>
      <w:r w:rsidRPr="00534DE1">
        <w:rPr>
          <w:rFonts w:asciiTheme="minorEastAsia" w:hAnsiTheme="minorEastAsia" w:cs="仿宋_GB2312" w:hint="eastAsia"/>
          <w:sz w:val="32"/>
          <w:szCs w:val="32"/>
        </w:rPr>
        <w:t>万元，较2016年</w:t>
      </w:r>
      <w:r w:rsidR="009E43B1" w:rsidRPr="00534DE1">
        <w:rPr>
          <w:rFonts w:asciiTheme="minorEastAsia" w:hAnsiTheme="minorEastAsia" w:cs="仿宋_GB2312" w:hint="eastAsia"/>
          <w:sz w:val="32"/>
          <w:szCs w:val="32"/>
        </w:rPr>
        <w:t>增加4.77</w:t>
      </w:r>
      <w:r w:rsidRPr="00534DE1">
        <w:rPr>
          <w:rFonts w:asciiTheme="minorEastAsia" w:hAnsiTheme="minorEastAsia" w:cs="仿宋_GB2312" w:hint="eastAsia"/>
          <w:sz w:val="32"/>
          <w:szCs w:val="32"/>
        </w:rPr>
        <w:t>万元，增长</w:t>
      </w:r>
      <w:r w:rsidR="009E43B1" w:rsidRPr="00534DE1">
        <w:rPr>
          <w:rFonts w:asciiTheme="minorEastAsia" w:hAnsiTheme="minorEastAsia" w:cs="仿宋_GB2312" w:hint="eastAsia"/>
          <w:sz w:val="32"/>
          <w:szCs w:val="32"/>
        </w:rPr>
        <w:t>4</w:t>
      </w:r>
      <w:r w:rsidRPr="00534DE1">
        <w:rPr>
          <w:rFonts w:asciiTheme="minorEastAsia" w:hAnsiTheme="minorEastAsia" w:cs="仿宋_GB2312" w:hint="eastAsia"/>
          <w:sz w:val="32"/>
          <w:szCs w:val="32"/>
        </w:rPr>
        <w:t xml:space="preserve"> %，主要原因是：</w:t>
      </w:r>
      <w:r w:rsidR="009E43B1" w:rsidRPr="00534DE1">
        <w:rPr>
          <w:rFonts w:asciiTheme="minorEastAsia" w:hAnsiTheme="minorEastAsia" w:cs="仿宋_GB2312" w:hint="eastAsia"/>
          <w:sz w:val="32"/>
          <w:szCs w:val="32"/>
        </w:rPr>
        <w:t>办公经费增加</w:t>
      </w:r>
      <w:r w:rsidRPr="00534DE1">
        <w:rPr>
          <w:rFonts w:asciiTheme="minorEastAsia" w:hAnsiTheme="minorEastAsia" w:cs="仿宋_GB2312" w:hint="eastAsia"/>
          <w:sz w:val="32"/>
          <w:szCs w:val="32"/>
        </w:rPr>
        <w:t>。</w:t>
      </w:r>
    </w:p>
    <w:p w:rsidR="00CF294B" w:rsidRPr="00534DE1" w:rsidRDefault="00151E20">
      <w:pPr>
        <w:ind w:firstLine="585"/>
        <w:jc w:val="left"/>
        <w:rPr>
          <w:rFonts w:asciiTheme="minorEastAsia" w:hAnsiTheme="minorEastAsia" w:cs="仿宋_GB2312"/>
          <w:sz w:val="32"/>
          <w:szCs w:val="32"/>
        </w:rPr>
      </w:pPr>
      <w:r w:rsidRPr="00534DE1">
        <w:rPr>
          <w:rFonts w:asciiTheme="minorEastAsia" w:hAnsiTheme="minorEastAsia" w:cs="仿宋_GB2312" w:hint="eastAsia"/>
          <w:sz w:val="32"/>
          <w:szCs w:val="32"/>
        </w:rPr>
        <w:t xml:space="preserve">（三）对个人和家庭补助支出 </w:t>
      </w:r>
      <w:r w:rsidR="009E43B1" w:rsidRPr="00534DE1">
        <w:rPr>
          <w:rFonts w:asciiTheme="minorEastAsia" w:hAnsiTheme="minorEastAsia" w:cs="仿宋_GB2312" w:hint="eastAsia"/>
          <w:sz w:val="32"/>
          <w:szCs w:val="32"/>
        </w:rPr>
        <w:t>36.46</w:t>
      </w:r>
      <w:r w:rsidRPr="00534DE1">
        <w:rPr>
          <w:rFonts w:asciiTheme="minorEastAsia" w:hAnsiTheme="minorEastAsia" w:cs="仿宋_GB2312" w:hint="eastAsia"/>
          <w:sz w:val="32"/>
          <w:szCs w:val="32"/>
        </w:rPr>
        <w:t>万元，较2016年</w:t>
      </w:r>
      <w:r w:rsidR="009E43B1" w:rsidRPr="00534DE1">
        <w:rPr>
          <w:rFonts w:asciiTheme="minorEastAsia" w:hAnsiTheme="minorEastAsia" w:cs="仿宋_GB2312" w:hint="eastAsia"/>
          <w:sz w:val="32"/>
          <w:szCs w:val="32"/>
        </w:rPr>
        <w:t>增加1.84</w:t>
      </w:r>
      <w:r w:rsidRPr="00534DE1">
        <w:rPr>
          <w:rFonts w:asciiTheme="minorEastAsia" w:hAnsiTheme="minorEastAsia" w:cs="仿宋_GB2312" w:hint="eastAsia"/>
          <w:sz w:val="32"/>
          <w:szCs w:val="32"/>
        </w:rPr>
        <w:t>万元，</w:t>
      </w:r>
      <w:r w:rsidR="009E43B1" w:rsidRPr="00534DE1">
        <w:rPr>
          <w:rFonts w:asciiTheme="minorEastAsia" w:hAnsiTheme="minorEastAsia" w:cs="仿宋_GB2312" w:hint="eastAsia"/>
          <w:sz w:val="32"/>
          <w:szCs w:val="32"/>
        </w:rPr>
        <w:t>增长5.3</w:t>
      </w:r>
      <w:r w:rsidRPr="00534DE1">
        <w:rPr>
          <w:rFonts w:asciiTheme="minorEastAsia" w:hAnsiTheme="minorEastAsia" w:cs="仿宋_GB2312" w:hint="eastAsia"/>
          <w:sz w:val="32"/>
          <w:szCs w:val="32"/>
        </w:rPr>
        <w:t>%，主要原因是：</w:t>
      </w:r>
      <w:r w:rsidR="009E43B1" w:rsidRPr="00534DE1">
        <w:rPr>
          <w:rFonts w:asciiTheme="minorEastAsia" w:hAnsiTheme="minorEastAsia" w:cs="仿宋_GB2312" w:hint="eastAsia"/>
          <w:sz w:val="32"/>
          <w:szCs w:val="32"/>
        </w:rPr>
        <w:t>职工住房公积金增加</w:t>
      </w:r>
      <w:r w:rsidRPr="00534DE1">
        <w:rPr>
          <w:rFonts w:asciiTheme="minorEastAsia" w:hAnsiTheme="minorEastAsia" w:cs="仿宋_GB2312" w:hint="eastAsia"/>
          <w:sz w:val="32"/>
          <w:szCs w:val="32"/>
        </w:rPr>
        <w:t>。</w:t>
      </w:r>
    </w:p>
    <w:p w:rsidR="00CF294B" w:rsidRPr="00534DE1" w:rsidRDefault="00151E20">
      <w:pPr>
        <w:ind w:firstLine="585"/>
        <w:jc w:val="left"/>
        <w:rPr>
          <w:rFonts w:asciiTheme="minorEastAsia" w:hAnsiTheme="minorEastAsia" w:cs="仿宋_GB2312"/>
          <w:sz w:val="32"/>
          <w:szCs w:val="32"/>
        </w:rPr>
      </w:pPr>
      <w:r w:rsidRPr="00534DE1">
        <w:rPr>
          <w:rFonts w:asciiTheme="minorEastAsia" w:hAnsiTheme="minorEastAsia" w:cs="仿宋_GB2312" w:hint="eastAsia"/>
          <w:sz w:val="32"/>
          <w:szCs w:val="32"/>
        </w:rPr>
        <w:t>（四）其他资本性支出</w:t>
      </w:r>
      <w:r w:rsidR="009E43B1" w:rsidRPr="00534DE1">
        <w:rPr>
          <w:rFonts w:asciiTheme="minorEastAsia" w:hAnsiTheme="minorEastAsia" w:cs="仿宋_GB2312" w:hint="eastAsia"/>
          <w:sz w:val="32"/>
          <w:szCs w:val="32"/>
        </w:rPr>
        <w:t>3.59</w:t>
      </w:r>
      <w:r w:rsidRPr="00534DE1">
        <w:rPr>
          <w:rFonts w:asciiTheme="minorEastAsia" w:hAnsiTheme="minorEastAsia" w:cs="仿宋_GB2312" w:hint="eastAsia"/>
          <w:sz w:val="32"/>
          <w:szCs w:val="32"/>
        </w:rPr>
        <w:t>万元，较2016年减少</w:t>
      </w:r>
      <w:r w:rsidR="009E43B1" w:rsidRPr="00534DE1">
        <w:rPr>
          <w:rFonts w:asciiTheme="minorEastAsia" w:hAnsiTheme="minorEastAsia" w:cs="仿宋_GB2312" w:hint="eastAsia"/>
          <w:sz w:val="32"/>
          <w:szCs w:val="32"/>
        </w:rPr>
        <w:t>2.17</w:t>
      </w:r>
      <w:r w:rsidRPr="00534DE1">
        <w:rPr>
          <w:rFonts w:asciiTheme="minorEastAsia" w:hAnsiTheme="minorEastAsia" w:cs="仿宋_GB2312" w:hint="eastAsia"/>
          <w:sz w:val="32"/>
          <w:szCs w:val="32"/>
        </w:rPr>
        <w:t xml:space="preserve"> 万元，下降</w:t>
      </w:r>
      <w:r w:rsidR="009E43B1" w:rsidRPr="00534DE1">
        <w:rPr>
          <w:rFonts w:asciiTheme="minorEastAsia" w:hAnsiTheme="minorEastAsia" w:cs="仿宋_GB2312" w:hint="eastAsia"/>
          <w:sz w:val="32"/>
          <w:szCs w:val="32"/>
        </w:rPr>
        <w:t>37.7</w:t>
      </w:r>
      <w:r w:rsidRPr="00534DE1">
        <w:rPr>
          <w:rFonts w:asciiTheme="minorEastAsia" w:hAnsiTheme="minorEastAsia" w:cs="仿宋_GB2312" w:hint="eastAsia"/>
          <w:sz w:val="32"/>
          <w:szCs w:val="32"/>
        </w:rPr>
        <w:t xml:space="preserve"> %，主要原因是：</w:t>
      </w:r>
      <w:r w:rsidR="009E43B1" w:rsidRPr="00534DE1">
        <w:rPr>
          <w:rFonts w:asciiTheme="minorEastAsia" w:hAnsiTheme="minorEastAsia" w:cs="仿宋_GB2312" w:hint="eastAsia"/>
          <w:sz w:val="32"/>
          <w:szCs w:val="32"/>
        </w:rPr>
        <w:t>办公设备购置减少</w:t>
      </w:r>
      <w:r w:rsidRPr="00534DE1">
        <w:rPr>
          <w:rFonts w:asciiTheme="minorEastAsia" w:hAnsiTheme="minorEastAsia" w:cs="仿宋_GB2312" w:hint="eastAsia"/>
          <w:sz w:val="32"/>
          <w:szCs w:val="32"/>
        </w:rPr>
        <w:t>。</w:t>
      </w: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t>五、一般公共预算财政拨款“三公”经费支出决算情况说明</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 xml:space="preserve">本部门2017年度一般公共预算财政拨款“三公”经费支出年初预算数为   </w:t>
      </w:r>
      <w:r w:rsidR="00F279A9" w:rsidRPr="00534DE1">
        <w:rPr>
          <w:rFonts w:asciiTheme="minorEastAsia" w:hAnsiTheme="minorEastAsia" w:cs="仿宋_GB2312" w:hint="eastAsia"/>
          <w:sz w:val="32"/>
          <w:szCs w:val="32"/>
        </w:rPr>
        <w:t>60.3</w:t>
      </w:r>
      <w:r w:rsidRPr="00534DE1">
        <w:rPr>
          <w:rFonts w:asciiTheme="minorEastAsia" w:hAnsiTheme="minorEastAsia" w:cs="仿宋_GB2312" w:hint="eastAsia"/>
          <w:sz w:val="32"/>
          <w:szCs w:val="32"/>
        </w:rPr>
        <w:t>万元，决算数为</w:t>
      </w:r>
      <w:r w:rsidR="00F279A9" w:rsidRPr="00534DE1">
        <w:rPr>
          <w:rFonts w:asciiTheme="minorEastAsia" w:hAnsiTheme="minorEastAsia" w:cs="仿宋_GB2312" w:hint="eastAsia"/>
          <w:sz w:val="32"/>
          <w:szCs w:val="32"/>
        </w:rPr>
        <w:t>37.4</w:t>
      </w:r>
      <w:r w:rsidRPr="00534DE1">
        <w:rPr>
          <w:rFonts w:asciiTheme="minorEastAsia" w:hAnsiTheme="minorEastAsia" w:cs="仿宋_GB2312" w:hint="eastAsia"/>
          <w:sz w:val="32"/>
          <w:szCs w:val="32"/>
        </w:rPr>
        <w:t xml:space="preserve">万元，完成预算的 </w:t>
      </w:r>
      <w:r w:rsidR="00F279A9" w:rsidRPr="00534DE1">
        <w:rPr>
          <w:rFonts w:asciiTheme="minorEastAsia" w:hAnsiTheme="minorEastAsia" w:cs="仿宋_GB2312" w:hint="eastAsia"/>
          <w:sz w:val="32"/>
          <w:szCs w:val="32"/>
        </w:rPr>
        <w:t>62</w:t>
      </w:r>
      <w:r w:rsidRPr="00534DE1">
        <w:rPr>
          <w:rFonts w:asciiTheme="minorEastAsia" w:hAnsiTheme="minorEastAsia" w:cs="仿宋_GB2312" w:hint="eastAsia"/>
          <w:sz w:val="32"/>
          <w:szCs w:val="32"/>
        </w:rPr>
        <w:t xml:space="preserve"> %，决算数较2016年减少</w:t>
      </w:r>
      <w:r w:rsidR="00F279A9" w:rsidRPr="00534DE1">
        <w:rPr>
          <w:rFonts w:asciiTheme="minorEastAsia" w:hAnsiTheme="minorEastAsia" w:cs="仿宋_GB2312" w:hint="eastAsia"/>
          <w:sz w:val="32"/>
          <w:szCs w:val="32"/>
        </w:rPr>
        <w:t>23.48</w:t>
      </w:r>
      <w:r w:rsidRPr="00534DE1">
        <w:rPr>
          <w:rFonts w:asciiTheme="minorEastAsia" w:hAnsiTheme="minorEastAsia" w:cs="仿宋_GB2312" w:hint="eastAsia"/>
          <w:sz w:val="32"/>
          <w:szCs w:val="32"/>
        </w:rPr>
        <w:t xml:space="preserve"> 万元，下降</w:t>
      </w:r>
      <w:r w:rsidR="00F279A9" w:rsidRPr="00534DE1">
        <w:rPr>
          <w:rFonts w:asciiTheme="minorEastAsia" w:hAnsiTheme="minorEastAsia" w:cs="仿宋_GB2312" w:hint="eastAsia"/>
          <w:sz w:val="32"/>
          <w:szCs w:val="32"/>
        </w:rPr>
        <w:t>38.6</w:t>
      </w:r>
      <w:r w:rsidRPr="00534DE1">
        <w:rPr>
          <w:rFonts w:asciiTheme="minorEastAsia" w:hAnsiTheme="minorEastAsia" w:cs="仿宋_GB2312" w:hint="eastAsia"/>
          <w:sz w:val="32"/>
          <w:szCs w:val="32"/>
        </w:rPr>
        <w:t xml:space="preserve"> %，其中：</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lastRenderedPageBreak/>
        <w:t>（一）因公出国（境）支出年初预算数为  0 万元，决算数为 0 万元，完成预算的 0%，决算数较2016年增加（减少）  0万元，增长（下降） 0 %。主要原因是：……。</w:t>
      </w:r>
    </w:p>
    <w:p w:rsidR="00CF294B" w:rsidRPr="00534DE1" w:rsidRDefault="00151E20">
      <w:pPr>
        <w:ind w:firstLine="630"/>
        <w:jc w:val="left"/>
        <w:rPr>
          <w:rFonts w:asciiTheme="minorEastAsia" w:hAnsiTheme="minorEastAsia" w:cs="仿宋_GB2312"/>
          <w:sz w:val="32"/>
          <w:szCs w:val="32"/>
        </w:rPr>
      </w:pPr>
      <w:r w:rsidRPr="00534DE1">
        <w:rPr>
          <w:rFonts w:asciiTheme="minorEastAsia" w:hAnsiTheme="minorEastAsia" w:cs="仿宋_GB2312" w:hint="eastAsia"/>
          <w:sz w:val="32"/>
          <w:szCs w:val="32"/>
        </w:rPr>
        <w:t>（二）公务接待费支出年初预算数为</w:t>
      </w:r>
      <w:r w:rsidR="00F279A9" w:rsidRPr="00534DE1">
        <w:rPr>
          <w:rFonts w:asciiTheme="minorEastAsia" w:hAnsiTheme="minorEastAsia" w:cs="仿宋_GB2312" w:hint="eastAsia"/>
          <w:sz w:val="32"/>
          <w:szCs w:val="32"/>
        </w:rPr>
        <w:t>36</w:t>
      </w:r>
      <w:r w:rsidRPr="00534DE1">
        <w:rPr>
          <w:rFonts w:asciiTheme="minorEastAsia" w:hAnsiTheme="minorEastAsia" w:cs="仿宋_GB2312" w:hint="eastAsia"/>
          <w:sz w:val="32"/>
          <w:szCs w:val="32"/>
        </w:rPr>
        <w:t>万元，决算数为</w:t>
      </w:r>
      <w:r w:rsidR="00F279A9" w:rsidRPr="00534DE1">
        <w:rPr>
          <w:rFonts w:asciiTheme="minorEastAsia" w:hAnsiTheme="minorEastAsia" w:cs="仿宋_GB2312" w:hint="eastAsia"/>
          <w:sz w:val="32"/>
          <w:szCs w:val="32"/>
        </w:rPr>
        <w:t>35.83</w:t>
      </w:r>
      <w:r w:rsidRPr="00534DE1">
        <w:rPr>
          <w:rFonts w:asciiTheme="minorEastAsia" w:hAnsiTheme="minorEastAsia" w:cs="仿宋_GB2312" w:hint="eastAsia"/>
          <w:sz w:val="32"/>
          <w:szCs w:val="32"/>
        </w:rPr>
        <w:t>万元，完成预算的</w:t>
      </w:r>
      <w:r w:rsidR="00F279A9" w:rsidRPr="00534DE1">
        <w:rPr>
          <w:rFonts w:asciiTheme="minorEastAsia" w:hAnsiTheme="minorEastAsia" w:cs="仿宋_GB2312" w:hint="eastAsia"/>
          <w:sz w:val="32"/>
          <w:szCs w:val="32"/>
        </w:rPr>
        <w:t>99.5</w:t>
      </w:r>
      <w:r w:rsidRPr="00534DE1">
        <w:rPr>
          <w:rFonts w:asciiTheme="minorEastAsia" w:hAnsiTheme="minorEastAsia" w:cs="仿宋_GB2312" w:hint="eastAsia"/>
          <w:sz w:val="32"/>
          <w:szCs w:val="32"/>
        </w:rPr>
        <w:t xml:space="preserve"> %，决算数较2016年减少0.</w:t>
      </w:r>
      <w:r w:rsidR="00F279A9" w:rsidRPr="00534DE1">
        <w:rPr>
          <w:rFonts w:asciiTheme="minorEastAsia" w:hAnsiTheme="minorEastAsia" w:cs="仿宋_GB2312" w:hint="eastAsia"/>
          <w:sz w:val="32"/>
          <w:szCs w:val="32"/>
        </w:rPr>
        <w:t>67</w:t>
      </w:r>
      <w:r w:rsidRPr="00534DE1">
        <w:rPr>
          <w:rFonts w:asciiTheme="minorEastAsia" w:hAnsiTheme="minorEastAsia" w:cs="仿宋_GB2312" w:hint="eastAsia"/>
          <w:sz w:val="32"/>
          <w:szCs w:val="32"/>
        </w:rPr>
        <w:t>万元，下降</w:t>
      </w:r>
      <w:r w:rsidR="00F279A9" w:rsidRPr="00534DE1">
        <w:rPr>
          <w:rFonts w:asciiTheme="minorEastAsia" w:hAnsiTheme="minorEastAsia" w:cs="仿宋_GB2312" w:hint="eastAsia"/>
          <w:sz w:val="32"/>
          <w:szCs w:val="32"/>
        </w:rPr>
        <w:t>1.8</w:t>
      </w:r>
      <w:r w:rsidRPr="00534DE1">
        <w:rPr>
          <w:rFonts w:asciiTheme="minorEastAsia" w:hAnsiTheme="minorEastAsia" w:cs="仿宋_GB2312" w:hint="eastAsia"/>
          <w:sz w:val="32"/>
          <w:szCs w:val="32"/>
        </w:rPr>
        <w:t xml:space="preserve"> %。主要原因是：严格三</w:t>
      </w:r>
      <w:proofErr w:type="gramStart"/>
      <w:r w:rsidRPr="00534DE1">
        <w:rPr>
          <w:rFonts w:asciiTheme="minorEastAsia" w:hAnsiTheme="minorEastAsia" w:cs="仿宋_GB2312" w:hint="eastAsia"/>
          <w:sz w:val="32"/>
          <w:szCs w:val="32"/>
        </w:rPr>
        <w:t>公经费</w:t>
      </w:r>
      <w:proofErr w:type="gramEnd"/>
      <w:r w:rsidRPr="00534DE1">
        <w:rPr>
          <w:rFonts w:asciiTheme="minorEastAsia" w:hAnsiTheme="minorEastAsia" w:cs="仿宋_GB2312" w:hint="eastAsia"/>
          <w:sz w:val="32"/>
          <w:szCs w:val="32"/>
        </w:rPr>
        <w:t>支出。</w:t>
      </w:r>
    </w:p>
    <w:p w:rsidR="00CF294B" w:rsidRPr="00534DE1" w:rsidRDefault="00151E20">
      <w:pPr>
        <w:ind w:firstLine="630"/>
        <w:jc w:val="left"/>
        <w:rPr>
          <w:rFonts w:asciiTheme="minorEastAsia" w:hAnsiTheme="minorEastAsia"/>
          <w:sz w:val="30"/>
          <w:szCs w:val="30"/>
        </w:rPr>
      </w:pPr>
      <w:r w:rsidRPr="00534DE1">
        <w:rPr>
          <w:rFonts w:asciiTheme="minorEastAsia" w:hAnsiTheme="minorEastAsia" w:cs="仿宋_GB2312" w:hint="eastAsia"/>
          <w:sz w:val="32"/>
          <w:szCs w:val="32"/>
        </w:rPr>
        <w:t>（三）公务用车购置及运行维护费支出</w:t>
      </w:r>
      <w:r w:rsidR="00F279A9" w:rsidRPr="00534DE1">
        <w:rPr>
          <w:rFonts w:asciiTheme="minorEastAsia" w:hAnsiTheme="minorEastAsia" w:cs="仿宋_GB2312" w:hint="eastAsia"/>
          <w:sz w:val="32"/>
          <w:szCs w:val="32"/>
        </w:rPr>
        <w:t>1.57</w:t>
      </w:r>
      <w:r w:rsidRPr="00534DE1">
        <w:rPr>
          <w:rFonts w:asciiTheme="minorEastAsia" w:hAnsiTheme="minorEastAsia" w:cs="仿宋_GB2312" w:hint="eastAsia"/>
          <w:sz w:val="32"/>
          <w:szCs w:val="32"/>
        </w:rPr>
        <w:t>万元，其中公务用车购置年初预算数为</w:t>
      </w:r>
      <w:r w:rsidR="00F279A9" w:rsidRPr="00534DE1">
        <w:rPr>
          <w:rFonts w:asciiTheme="minorEastAsia" w:hAnsiTheme="minorEastAsia" w:cs="仿宋_GB2312" w:hint="eastAsia"/>
          <w:sz w:val="32"/>
          <w:szCs w:val="32"/>
        </w:rPr>
        <w:t xml:space="preserve"> </w:t>
      </w:r>
      <w:r w:rsidRPr="00534DE1">
        <w:rPr>
          <w:rFonts w:asciiTheme="minorEastAsia" w:hAnsiTheme="minorEastAsia" w:cs="仿宋_GB2312" w:hint="eastAsia"/>
          <w:sz w:val="32"/>
          <w:szCs w:val="32"/>
        </w:rPr>
        <w:t>0万元，决算数为</w:t>
      </w:r>
      <w:r w:rsidR="00F279A9" w:rsidRPr="00534DE1">
        <w:rPr>
          <w:rFonts w:asciiTheme="minorEastAsia" w:hAnsiTheme="minorEastAsia" w:cs="仿宋_GB2312" w:hint="eastAsia"/>
          <w:sz w:val="32"/>
          <w:szCs w:val="32"/>
        </w:rPr>
        <w:t xml:space="preserve"> 0 </w:t>
      </w:r>
      <w:r w:rsidRPr="00534DE1">
        <w:rPr>
          <w:rFonts w:asciiTheme="minorEastAsia" w:hAnsiTheme="minorEastAsia" w:cs="仿宋_GB2312" w:hint="eastAsia"/>
          <w:sz w:val="32"/>
          <w:szCs w:val="32"/>
        </w:rPr>
        <w:t>万元，完成预算的0 %，决算数较2016年增加（减少） 0 万元，增长（下降）0  %。主要原因是：……；公务用车运行维护费支出年初预算数为</w:t>
      </w:r>
      <w:r w:rsidR="00F279A9" w:rsidRPr="00534DE1">
        <w:rPr>
          <w:rFonts w:asciiTheme="minorEastAsia" w:hAnsiTheme="minorEastAsia" w:cs="仿宋_GB2312" w:hint="eastAsia"/>
          <w:sz w:val="32"/>
          <w:szCs w:val="32"/>
        </w:rPr>
        <w:t>24.3</w:t>
      </w:r>
      <w:r w:rsidRPr="00534DE1">
        <w:rPr>
          <w:rFonts w:asciiTheme="minorEastAsia" w:hAnsiTheme="minorEastAsia" w:cs="仿宋_GB2312" w:hint="eastAsia"/>
          <w:sz w:val="32"/>
          <w:szCs w:val="32"/>
        </w:rPr>
        <w:t>万元，决算数为</w:t>
      </w:r>
      <w:r w:rsidR="00F279A9" w:rsidRPr="00534DE1">
        <w:rPr>
          <w:rFonts w:asciiTheme="minorEastAsia" w:hAnsiTheme="minorEastAsia" w:cs="仿宋_GB2312" w:hint="eastAsia"/>
          <w:sz w:val="32"/>
          <w:szCs w:val="32"/>
        </w:rPr>
        <w:t xml:space="preserve"> 1.57</w:t>
      </w:r>
      <w:r w:rsidRPr="00534DE1">
        <w:rPr>
          <w:rFonts w:asciiTheme="minorEastAsia" w:hAnsiTheme="minorEastAsia" w:cs="仿宋_GB2312" w:hint="eastAsia"/>
          <w:sz w:val="32"/>
          <w:szCs w:val="32"/>
        </w:rPr>
        <w:t>万元，完成预算的</w:t>
      </w:r>
      <w:r w:rsidR="00F279A9" w:rsidRPr="00534DE1">
        <w:rPr>
          <w:rFonts w:asciiTheme="minorEastAsia" w:hAnsiTheme="minorEastAsia" w:cs="仿宋_GB2312" w:hint="eastAsia"/>
          <w:sz w:val="32"/>
          <w:szCs w:val="32"/>
        </w:rPr>
        <w:t>6.5</w:t>
      </w:r>
      <w:r w:rsidRPr="00534DE1">
        <w:rPr>
          <w:rFonts w:asciiTheme="minorEastAsia" w:hAnsiTheme="minorEastAsia" w:cs="仿宋_GB2312" w:hint="eastAsia"/>
          <w:sz w:val="32"/>
          <w:szCs w:val="32"/>
        </w:rPr>
        <w:t xml:space="preserve"> %，决算数较2016年减少</w:t>
      </w:r>
      <w:r w:rsidR="00F279A9" w:rsidRPr="00534DE1">
        <w:rPr>
          <w:rFonts w:asciiTheme="minorEastAsia" w:hAnsiTheme="minorEastAsia" w:cs="仿宋_GB2312" w:hint="eastAsia"/>
          <w:sz w:val="32"/>
          <w:szCs w:val="32"/>
        </w:rPr>
        <w:t>22.81</w:t>
      </w:r>
      <w:r w:rsidRPr="00534DE1">
        <w:rPr>
          <w:rFonts w:asciiTheme="minorEastAsia" w:hAnsiTheme="minorEastAsia" w:cs="仿宋_GB2312" w:hint="eastAsia"/>
          <w:sz w:val="32"/>
          <w:szCs w:val="32"/>
        </w:rPr>
        <w:t xml:space="preserve"> 万元，下降</w:t>
      </w:r>
      <w:r w:rsidR="00F279A9" w:rsidRPr="00534DE1">
        <w:rPr>
          <w:rFonts w:asciiTheme="minorEastAsia" w:hAnsiTheme="minorEastAsia" w:cs="仿宋_GB2312" w:hint="eastAsia"/>
          <w:sz w:val="32"/>
          <w:szCs w:val="32"/>
        </w:rPr>
        <w:t xml:space="preserve">93.6 </w:t>
      </w:r>
      <w:r w:rsidRPr="00534DE1">
        <w:rPr>
          <w:rFonts w:asciiTheme="minorEastAsia" w:hAnsiTheme="minorEastAsia" w:cs="仿宋_GB2312" w:hint="eastAsia"/>
          <w:sz w:val="32"/>
          <w:szCs w:val="32"/>
        </w:rPr>
        <w:t>%。主要原因是：公车改革。</w:t>
      </w: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t>六、机关运行经费支出情况说明</w:t>
      </w:r>
    </w:p>
    <w:p w:rsidR="00CF294B" w:rsidRPr="00534DE1" w:rsidRDefault="00151E20">
      <w:pPr>
        <w:ind w:firstLine="630"/>
        <w:jc w:val="left"/>
        <w:rPr>
          <w:rFonts w:asciiTheme="minorEastAsia" w:hAnsiTheme="minorEastAsia"/>
          <w:sz w:val="30"/>
          <w:szCs w:val="30"/>
        </w:rPr>
      </w:pPr>
      <w:r w:rsidRPr="00534DE1">
        <w:rPr>
          <w:rFonts w:asciiTheme="minorEastAsia" w:hAnsiTheme="minorEastAsia" w:cs="仿宋_GB2312" w:hint="eastAsia"/>
          <w:sz w:val="32"/>
          <w:szCs w:val="32"/>
        </w:rPr>
        <w:t xml:space="preserve">本部门2017年度机关运行经费支出 </w:t>
      </w:r>
      <w:r w:rsidR="00ED4F58" w:rsidRPr="00534DE1">
        <w:rPr>
          <w:rFonts w:asciiTheme="minorEastAsia" w:hAnsiTheme="minorEastAsia" w:cs="仿宋_GB2312" w:hint="eastAsia"/>
          <w:sz w:val="32"/>
          <w:szCs w:val="32"/>
        </w:rPr>
        <w:t>125</w:t>
      </w:r>
      <w:r w:rsidRPr="00534DE1">
        <w:rPr>
          <w:rFonts w:asciiTheme="minorEastAsia" w:hAnsiTheme="minorEastAsia" w:cs="仿宋_GB2312" w:hint="eastAsia"/>
          <w:sz w:val="32"/>
          <w:szCs w:val="32"/>
        </w:rPr>
        <w:t>万元，较2016年增长</w:t>
      </w:r>
      <w:r w:rsidR="00ED4F58" w:rsidRPr="00534DE1">
        <w:rPr>
          <w:rFonts w:asciiTheme="minorEastAsia" w:hAnsiTheme="minorEastAsia" w:cs="仿宋_GB2312" w:hint="eastAsia"/>
          <w:sz w:val="32"/>
          <w:szCs w:val="32"/>
        </w:rPr>
        <w:t>4.77</w:t>
      </w:r>
      <w:r w:rsidRPr="00534DE1">
        <w:rPr>
          <w:rFonts w:asciiTheme="minorEastAsia" w:hAnsiTheme="minorEastAsia" w:cs="仿宋_GB2312" w:hint="eastAsia"/>
          <w:sz w:val="32"/>
          <w:szCs w:val="32"/>
        </w:rPr>
        <w:t>万元，增长</w:t>
      </w:r>
      <w:r w:rsidR="00ED4F58" w:rsidRPr="00534DE1">
        <w:rPr>
          <w:rFonts w:asciiTheme="minorEastAsia" w:hAnsiTheme="minorEastAsia" w:cs="仿宋_GB2312" w:hint="eastAsia"/>
          <w:sz w:val="32"/>
          <w:szCs w:val="32"/>
        </w:rPr>
        <w:t>4</w:t>
      </w:r>
      <w:r w:rsidRPr="00534DE1">
        <w:rPr>
          <w:rFonts w:asciiTheme="minorEastAsia" w:hAnsiTheme="minorEastAsia" w:cs="仿宋_GB2312" w:hint="eastAsia"/>
          <w:sz w:val="32"/>
          <w:szCs w:val="32"/>
        </w:rPr>
        <w:t xml:space="preserve"> %，主要原因是：</w:t>
      </w:r>
      <w:r w:rsidR="00ED4F58" w:rsidRPr="00534DE1">
        <w:rPr>
          <w:rFonts w:asciiTheme="minorEastAsia" w:hAnsiTheme="minorEastAsia" w:cs="仿宋_GB2312" w:hint="eastAsia"/>
          <w:sz w:val="32"/>
          <w:szCs w:val="32"/>
        </w:rPr>
        <w:t>办公经费</w:t>
      </w:r>
      <w:r w:rsidRPr="00534DE1">
        <w:rPr>
          <w:rFonts w:asciiTheme="minorEastAsia" w:hAnsiTheme="minorEastAsia" w:cs="仿宋_GB2312" w:hint="eastAsia"/>
          <w:sz w:val="32"/>
          <w:szCs w:val="32"/>
        </w:rPr>
        <w:t>的增加。</w:t>
      </w:r>
      <w:r w:rsidRPr="00534DE1">
        <w:rPr>
          <w:rFonts w:asciiTheme="minorEastAsia" w:hAnsiTheme="minorEastAsia" w:hint="eastAsia"/>
          <w:sz w:val="30"/>
          <w:szCs w:val="30"/>
        </w:rPr>
        <w:t xml:space="preserve"> </w:t>
      </w:r>
    </w:p>
    <w:p w:rsidR="00CF294B" w:rsidRPr="00534DE1" w:rsidRDefault="00151E20">
      <w:pPr>
        <w:ind w:firstLine="630"/>
        <w:jc w:val="left"/>
        <w:rPr>
          <w:rFonts w:asciiTheme="minorEastAsia" w:hAnsiTheme="minorEastAsia"/>
          <w:sz w:val="30"/>
          <w:szCs w:val="30"/>
        </w:rPr>
      </w:pPr>
      <w:r w:rsidRPr="00534DE1">
        <w:rPr>
          <w:rFonts w:asciiTheme="minorEastAsia" w:hAnsiTheme="minorEastAsia" w:hint="eastAsia"/>
          <w:sz w:val="30"/>
          <w:szCs w:val="30"/>
        </w:rPr>
        <w:t>七、政府采购支出情况说明</w:t>
      </w:r>
    </w:p>
    <w:p w:rsidR="00CF294B" w:rsidRDefault="00151E20">
      <w:pPr>
        <w:pStyle w:val="p0"/>
        <w:spacing w:line="600" w:lineRule="atLeast"/>
        <w:ind w:firstLine="600"/>
        <w:rPr>
          <w:rFonts w:ascii="仿宋_GB2312" w:eastAsia="仿宋_GB2312" w:hAnsi="仿宋_GB2312" w:cs="仿宋_GB2312"/>
          <w:sz w:val="32"/>
          <w:szCs w:val="32"/>
        </w:rPr>
      </w:pPr>
      <w:r w:rsidRPr="00534DE1">
        <w:rPr>
          <w:rFonts w:asciiTheme="minorEastAsia" w:hAnsiTheme="minorEastAsia" w:cs="仿宋_GB2312" w:hint="eastAsia"/>
          <w:sz w:val="32"/>
          <w:szCs w:val="32"/>
        </w:rPr>
        <w:t xml:space="preserve">本部门2017年度政府采购支出总额 </w:t>
      </w:r>
      <w:r w:rsidR="00ED4F58" w:rsidRPr="00534DE1">
        <w:rPr>
          <w:rFonts w:asciiTheme="minorEastAsia" w:hAnsiTheme="minorEastAsia" w:cs="仿宋_GB2312" w:hint="eastAsia"/>
          <w:sz w:val="32"/>
          <w:szCs w:val="32"/>
        </w:rPr>
        <w:t>3.59</w:t>
      </w:r>
      <w:r w:rsidRPr="00534DE1">
        <w:rPr>
          <w:rFonts w:asciiTheme="minorEastAsia" w:hAnsiTheme="minorEastAsia" w:cs="仿宋_GB2312" w:hint="eastAsia"/>
          <w:sz w:val="32"/>
          <w:szCs w:val="32"/>
        </w:rPr>
        <w:t xml:space="preserve">万元，其中：政府采购货物支出 </w:t>
      </w:r>
      <w:r w:rsidR="00ED4F58" w:rsidRPr="00534DE1">
        <w:rPr>
          <w:rFonts w:asciiTheme="minorEastAsia" w:hAnsiTheme="minorEastAsia" w:cs="仿宋_GB2312" w:hint="eastAsia"/>
          <w:sz w:val="32"/>
          <w:szCs w:val="32"/>
        </w:rPr>
        <w:t>3.59</w:t>
      </w:r>
      <w:r w:rsidRPr="00534DE1">
        <w:rPr>
          <w:rFonts w:asciiTheme="minorEastAsia" w:hAnsiTheme="minorEastAsia" w:cs="仿宋_GB2312" w:hint="eastAsia"/>
          <w:sz w:val="32"/>
          <w:szCs w:val="32"/>
        </w:rPr>
        <w:t>万元、政府采购工程支出  0万元、政府采购服务支出 0 万元。授予中小企业合同金额 0 万元，占政府采购支出总额的 0 %，其中：授予小</w:t>
      </w:r>
      <w:proofErr w:type="gramStart"/>
      <w:r w:rsidRPr="00534DE1">
        <w:rPr>
          <w:rFonts w:asciiTheme="minorEastAsia" w:hAnsiTheme="minorEastAsia" w:cs="仿宋_GB2312" w:hint="eastAsia"/>
          <w:sz w:val="32"/>
          <w:szCs w:val="32"/>
        </w:rPr>
        <w:t>微企业</w:t>
      </w:r>
      <w:proofErr w:type="gramEnd"/>
      <w:r w:rsidRPr="00534DE1">
        <w:rPr>
          <w:rFonts w:asciiTheme="minorEastAsia" w:hAnsiTheme="minorEastAsia" w:cs="仿宋_GB2312" w:hint="eastAsia"/>
          <w:sz w:val="32"/>
          <w:szCs w:val="32"/>
        </w:rPr>
        <w:t xml:space="preserve">合同金额 </w:t>
      </w:r>
      <w:r w:rsidR="00ED4F58" w:rsidRPr="00534DE1">
        <w:rPr>
          <w:rFonts w:asciiTheme="minorEastAsia" w:hAnsiTheme="minorEastAsia" w:cs="仿宋_GB2312" w:hint="eastAsia"/>
          <w:sz w:val="32"/>
          <w:szCs w:val="32"/>
        </w:rPr>
        <w:t>3.59</w:t>
      </w:r>
      <w:r w:rsidRPr="00534DE1">
        <w:rPr>
          <w:rFonts w:asciiTheme="minorEastAsia" w:hAnsiTheme="minorEastAsia" w:cs="仿宋_GB2312" w:hint="eastAsia"/>
          <w:sz w:val="32"/>
          <w:szCs w:val="32"/>
        </w:rPr>
        <w:t>万元，占政府采购支出总额的 100 %</w:t>
      </w:r>
      <w:r>
        <w:rPr>
          <w:rFonts w:ascii="仿宋_GB2312" w:eastAsia="仿宋_GB2312" w:hAnsi="仿宋_GB2312" w:cs="仿宋_GB2312" w:hint="eastAsia"/>
          <w:sz w:val="32"/>
          <w:szCs w:val="32"/>
        </w:rPr>
        <w:t>。</w:t>
      </w:r>
    </w:p>
    <w:p w:rsidR="00534DE1" w:rsidRDefault="00534DE1">
      <w:pPr>
        <w:ind w:firstLine="630"/>
        <w:jc w:val="left"/>
        <w:rPr>
          <w:rFonts w:ascii="黑体" w:eastAsia="黑体" w:hAnsi="黑体"/>
          <w:sz w:val="36"/>
          <w:szCs w:val="36"/>
        </w:rPr>
      </w:pPr>
    </w:p>
    <w:p w:rsidR="00534DE1" w:rsidRDefault="00534DE1">
      <w:pPr>
        <w:ind w:firstLine="630"/>
        <w:jc w:val="left"/>
        <w:rPr>
          <w:rFonts w:ascii="黑体" w:eastAsia="黑体" w:hAnsi="黑体"/>
          <w:sz w:val="36"/>
          <w:szCs w:val="36"/>
        </w:rPr>
      </w:pPr>
    </w:p>
    <w:p w:rsidR="00CF294B" w:rsidRPr="00534DE1" w:rsidRDefault="00151E20">
      <w:pPr>
        <w:ind w:firstLine="630"/>
        <w:jc w:val="left"/>
        <w:rPr>
          <w:rFonts w:ascii="黑体" w:eastAsia="黑体" w:hAnsi="黑体"/>
          <w:sz w:val="36"/>
          <w:szCs w:val="36"/>
        </w:rPr>
      </w:pPr>
      <w:r w:rsidRPr="00534DE1">
        <w:rPr>
          <w:rFonts w:ascii="黑体" w:eastAsia="黑体" w:hAnsi="黑体" w:hint="eastAsia"/>
          <w:sz w:val="36"/>
          <w:szCs w:val="36"/>
        </w:rPr>
        <w:lastRenderedPageBreak/>
        <w:t>八、预算绩效情况说明</w:t>
      </w:r>
    </w:p>
    <w:p w:rsidR="00CF294B" w:rsidRPr="00534DE1" w:rsidRDefault="00151E20" w:rsidP="00534DE1">
      <w:pPr>
        <w:autoSpaceDE w:val="0"/>
        <w:autoSpaceDN w:val="0"/>
        <w:adjustRightInd w:val="0"/>
        <w:spacing w:line="360" w:lineRule="auto"/>
        <w:jc w:val="left"/>
        <w:rPr>
          <w:rFonts w:asciiTheme="minorEastAsia" w:hAnsiTheme="minorEastAsia" w:cs="仿宋_GB2312"/>
          <w:kern w:val="0"/>
          <w:sz w:val="32"/>
          <w:szCs w:val="32"/>
        </w:rPr>
      </w:pPr>
      <w:r>
        <w:rPr>
          <w:rFonts w:ascii="仿宋" w:eastAsia="仿宋" w:hAnsi="仿宋" w:cs="仿宋_GB2312" w:hint="eastAsia"/>
          <w:kern w:val="0"/>
          <w:sz w:val="30"/>
          <w:szCs w:val="30"/>
        </w:rPr>
        <w:t xml:space="preserve">  </w:t>
      </w:r>
      <w:r w:rsidR="00534DE1">
        <w:rPr>
          <w:rFonts w:ascii="仿宋_GB2312" w:eastAsia="仿宋_GB2312" w:hAnsi="仿宋_GB2312" w:cs="仿宋_GB2312" w:hint="eastAsia"/>
          <w:kern w:val="0"/>
          <w:sz w:val="32"/>
          <w:szCs w:val="32"/>
        </w:rPr>
        <w:t xml:space="preserve">  </w:t>
      </w:r>
      <w:r w:rsidR="00ED4F58" w:rsidRPr="00534DE1">
        <w:rPr>
          <w:rFonts w:asciiTheme="minorEastAsia" w:hAnsiTheme="minorEastAsia" w:cs="仿宋_GB2312" w:hint="eastAsia"/>
          <w:kern w:val="0"/>
          <w:sz w:val="32"/>
          <w:szCs w:val="32"/>
        </w:rPr>
        <w:t>2017年，我单位以绩效目标实现为导向，进一步加强制度建设，提升自评质量，预算绩效管理取得新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rsidR="00CF294B" w:rsidRDefault="008D1775" w:rsidP="00ED4F58">
      <w:pPr>
        <w:widowControl/>
        <w:spacing w:line="600" w:lineRule="exact"/>
        <w:ind w:firstLine="640"/>
        <w:jc w:val="left"/>
        <w:rPr>
          <w:rFonts w:ascii="宋体" w:hAnsi="宋体"/>
          <w:b/>
          <w:sz w:val="32"/>
          <w:szCs w:val="32"/>
        </w:rPr>
      </w:pPr>
      <w:r>
        <w:rPr>
          <w:rFonts w:ascii="宋体" w:hAnsi="宋体" w:hint="eastAsia"/>
          <w:b/>
          <w:sz w:val="32"/>
          <w:szCs w:val="32"/>
        </w:rPr>
        <w:t>九、国有资产占用情况说明</w:t>
      </w:r>
    </w:p>
    <w:p w:rsidR="008D1775" w:rsidRPr="00FB2A4B" w:rsidRDefault="008D1775" w:rsidP="00ED4F58">
      <w:pPr>
        <w:widowControl/>
        <w:spacing w:line="600" w:lineRule="exact"/>
        <w:ind w:firstLine="640"/>
        <w:jc w:val="left"/>
        <w:rPr>
          <w:rFonts w:asciiTheme="minorEastAsia" w:hAnsiTheme="minorEastAsia" w:cs="仿宋_GB2312"/>
          <w:kern w:val="0"/>
          <w:sz w:val="32"/>
          <w:szCs w:val="32"/>
        </w:rPr>
      </w:pPr>
      <w:r w:rsidRPr="00FB2A4B">
        <w:rPr>
          <w:rFonts w:asciiTheme="minorEastAsia" w:hAnsiTheme="minorEastAsia" w:cs="仿宋_GB2312" w:hint="eastAsia"/>
          <w:kern w:val="0"/>
          <w:sz w:val="32"/>
          <w:szCs w:val="32"/>
        </w:rPr>
        <w:t>截止2017年，本部门共有车辆5辆，其中一般公务用车5辆</w:t>
      </w:r>
      <w:r w:rsidR="00FB2A4B" w:rsidRPr="00FB2A4B">
        <w:rPr>
          <w:rFonts w:asciiTheme="minorEastAsia" w:hAnsiTheme="minorEastAsia" w:cs="仿宋_GB2312" w:hint="eastAsia"/>
          <w:kern w:val="0"/>
          <w:sz w:val="32"/>
          <w:szCs w:val="32"/>
        </w:rPr>
        <w:t>，一般执法执勤用车0辆，特种专业技术用车0辆，其他用车0</w:t>
      </w:r>
      <w:r w:rsidR="007C5597">
        <w:rPr>
          <w:rFonts w:asciiTheme="minorEastAsia" w:hAnsiTheme="minorEastAsia" w:cs="仿宋_GB2312" w:hint="eastAsia"/>
          <w:kern w:val="0"/>
          <w:sz w:val="32"/>
          <w:szCs w:val="32"/>
        </w:rPr>
        <w:t>辆,单价50万元（含）以上通用设备0（台，套），单价100万元（含）以上专用设备0（台，套）。</w:t>
      </w:r>
    </w:p>
    <w:p w:rsidR="00CF294B" w:rsidRPr="007C5597" w:rsidRDefault="00CF294B" w:rsidP="00ED4F58">
      <w:pPr>
        <w:widowControl/>
        <w:spacing w:line="600" w:lineRule="exact"/>
        <w:ind w:firstLine="640"/>
        <w:jc w:val="left"/>
        <w:rPr>
          <w:rFonts w:asciiTheme="minorEastAsia" w:hAnsiTheme="minorEastAsia" w:cs="仿宋_GB2312"/>
          <w:kern w:val="0"/>
          <w:sz w:val="32"/>
          <w:szCs w:val="32"/>
        </w:rPr>
      </w:pPr>
    </w:p>
    <w:p w:rsidR="00CF294B" w:rsidRDefault="00151E20">
      <w:pPr>
        <w:widowControl/>
        <w:spacing w:line="600" w:lineRule="exact"/>
        <w:ind w:firstLine="640"/>
        <w:jc w:val="center"/>
        <w:rPr>
          <w:rFonts w:ascii="宋体" w:hAnsi="宋体"/>
          <w:b/>
          <w:sz w:val="32"/>
          <w:szCs w:val="32"/>
        </w:rPr>
      </w:pPr>
      <w:r>
        <w:rPr>
          <w:rFonts w:ascii="宋体" w:hAnsi="宋体" w:hint="eastAsia"/>
          <w:b/>
          <w:sz w:val="32"/>
          <w:szCs w:val="32"/>
        </w:rPr>
        <w:t>第四部分  名词解释</w:t>
      </w:r>
    </w:p>
    <w:p w:rsidR="00CF294B" w:rsidRPr="00534DE1" w:rsidRDefault="00151E20">
      <w:pPr>
        <w:pStyle w:val="a5"/>
        <w:widowControl/>
        <w:spacing w:beforeAutospacing="0" w:afterAutospacing="0" w:line="480" w:lineRule="auto"/>
        <w:ind w:firstLineChars="200" w:firstLine="600"/>
        <w:rPr>
          <w:rFonts w:asciiTheme="minorEastAsia" w:hAnsiTheme="minorEastAsia" w:cs="仿宋_GB2312"/>
          <w:color w:val="333333"/>
          <w:sz w:val="32"/>
          <w:szCs w:val="32"/>
        </w:rPr>
      </w:pPr>
      <w:r w:rsidRPr="00534DE1">
        <w:rPr>
          <w:rFonts w:asciiTheme="minorEastAsia" w:hAnsiTheme="minorEastAsia" w:hint="eastAsia"/>
          <w:sz w:val="30"/>
          <w:szCs w:val="30"/>
        </w:rPr>
        <w:t xml:space="preserve"> </w:t>
      </w:r>
      <w:r w:rsidRPr="00534DE1">
        <w:rPr>
          <w:rFonts w:asciiTheme="minorEastAsia" w:hAnsiTheme="minorEastAsia" w:cs="仿宋_GB2312" w:hint="eastAsia"/>
          <w:color w:val="333333"/>
          <w:sz w:val="32"/>
          <w:szCs w:val="32"/>
        </w:rPr>
        <w:t xml:space="preserve">财政拨款收入：指单位本年度从县级财政部门取得的财政拨款。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color w:val="333333"/>
          <w:sz w:val="32"/>
          <w:szCs w:val="32"/>
        </w:rPr>
      </w:pPr>
      <w:r w:rsidRPr="00534DE1">
        <w:rPr>
          <w:rFonts w:asciiTheme="minorEastAsia" w:hAnsiTheme="minorEastAsia" w:cs="仿宋_GB2312" w:hint="eastAsia"/>
          <w:color w:val="333333"/>
          <w:sz w:val="32"/>
          <w:szCs w:val="32"/>
        </w:rPr>
        <w:t xml:space="preserve"> 年初结转和结余：指单位上年结转本年使用的基本支出结转、项目支出结转和结余和经营结余。</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t xml:space="preserve">年末结转和结余资金：指本年度或以前年度预算安排、因客观条件发生变化无法按原计划实施，需要延迟到以后年度按有关规定继续使用的资金。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t xml:space="preserve">基本支出：指为保障机构正常运转、完成日常工作任务而发生的人员支出和公用支出。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lastRenderedPageBreak/>
        <w:t xml:space="preserve">项目支出：指在基本支出之外为完成特定的行政任务或事业发展目标所发生的支出。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t xml:space="preserve">。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t xml:space="preserve">“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rsidR="00CF294B" w:rsidRPr="00534DE1" w:rsidRDefault="00151E20">
      <w:pPr>
        <w:pStyle w:val="a5"/>
        <w:widowControl/>
        <w:spacing w:beforeAutospacing="0" w:afterAutospacing="0" w:line="480" w:lineRule="auto"/>
        <w:ind w:firstLineChars="200" w:firstLine="640"/>
        <w:rPr>
          <w:rFonts w:asciiTheme="minorEastAsia" w:hAnsiTheme="minorEastAsia" w:cs="仿宋_GB2312"/>
          <w:sz w:val="32"/>
          <w:szCs w:val="32"/>
        </w:rPr>
      </w:pPr>
      <w:r w:rsidRPr="00534DE1">
        <w:rPr>
          <w:rFonts w:asciiTheme="minorEastAsia" w:hAnsiTheme="minorEastAsia" w:cs="仿宋_GB2312" w:hint="eastAsia"/>
          <w:color w:val="333333"/>
          <w:sz w:val="32"/>
          <w:szCs w:val="32"/>
        </w:rPr>
        <w:t xml:space="preserve">机关运行经费：指为保障行政单位（含参照公务员法管理的事业单位）运行用于购买货物和服务的各项资金，包括办公费、印刷费、差旅费、会议费、日常维修费、专用材料及办公用房水电费、物业管理费、公务用车运行维护费等。 </w:t>
      </w:r>
    </w:p>
    <w:p w:rsidR="00CF294B" w:rsidRPr="00534DE1" w:rsidRDefault="00151E20">
      <w:pPr>
        <w:ind w:firstLineChars="200" w:firstLine="640"/>
        <w:rPr>
          <w:rFonts w:asciiTheme="minorEastAsia" w:hAnsiTheme="minorEastAsia" w:cs="仿宋_GB2312"/>
          <w:sz w:val="32"/>
          <w:szCs w:val="32"/>
        </w:rPr>
      </w:pPr>
      <w:r w:rsidRPr="00534DE1">
        <w:rPr>
          <w:rFonts w:asciiTheme="minorEastAsia" w:hAnsiTheme="minorEastAsia" w:cs="仿宋_GB2312" w:hint="eastAsia"/>
          <w:sz w:val="32"/>
          <w:szCs w:val="32"/>
        </w:rPr>
        <w:t>一般公共服务（类）财政事务（款）行政运行（项）：指财政厅行政单位及参照公务员法管理的事业单位，用于保障机构正常运行、开展日常工作的基本支出。</w:t>
      </w:r>
    </w:p>
    <w:p w:rsidR="00CF294B" w:rsidRPr="00534DE1" w:rsidRDefault="00151E20">
      <w:pPr>
        <w:ind w:firstLineChars="200" w:firstLine="640"/>
        <w:rPr>
          <w:rFonts w:asciiTheme="minorEastAsia" w:hAnsiTheme="minorEastAsia" w:cs="仿宋_GB2312"/>
          <w:sz w:val="32"/>
          <w:szCs w:val="32"/>
        </w:rPr>
      </w:pPr>
      <w:r w:rsidRPr="00534DE1">
        <w:rPr>
          <w:rFonts w:asciiTheme="minorEastAsia" w:hAnsiTheme="minorEastAsia" w:cs="仿宋_GB2312" w:hint="eastAsia"/>
          <w:sz w:val="32"/>
          <w:szCs w:val="32"/>
        </w:rPr>
        <w:t>社会保障和就业支出（类）行政事业单位离退休（款）事业单位离退休（项）：指实行归口管理的事业单位开支的离退休经费。</w:t>
      </w:r>
    </w:p>
    <w:p w:rsidR="00CF294B" w:rsidRPr="00534DE1" w:rsidRDefault="00151E20">
      <w:pPr>
        <w:ind w:firstLineChars="200" w:firstLine="640"/>
        <w:rPr>
          <w:rFonts w:asciiTheme="minorEastAsia" w:hAnsiTheme="minorEastAsia" w:cs="仿宋_GB2312"/>
          <w:sz w:val="32"/>
          <w:szCs w:val="32"/>
        </w:rPr>
      </w:pPr>
      <w:r w:rsidRPr="00534DE1">
        <w:rPr>
          <w:rFonts w:asciiTheme="minorEastAsia" w:hAnsiTheme="minorEastAsia" w:cs="仿宋_GB2312" w:hint="eastAsia"/>
          <w:sz w:val="32"/>
          <w:szCs w:val="32"/>
        </w:rPr>
        <w:t>社会保障和就业支出（类）行政事业单位离退休（款）机关事业单位基本养老保险缴费支出（项）：指机关事业单位实施养老保险制度由单位缴纳的基本养老保险支出。</w:t>
      </w:r>
    </w:p>
    <w:p w:rsidR="00CF294B" w:rsidRPr="00534DE1" w:rsidRDefault="00151E20" w:rsidP="00534DE1">
      <w:pPr>
        <w:ind w:firstLineChars="200" w:firstLine="640"/>
        <w:rPr>
          <w:rFonts w:asciiTheme="minorEastAsia" w:hAnsiTheme="minorEastAsia" w:cs="仿宋_GB2312"/>
          <w:sz w:val="32"/>
          <w:szCs w:val="32"/>
        </w:rPr>
      </w:pPr>
      <w:r w:rsidRPr="00534DE1">
        <w:rPr>
          <w:rFonts w:asciiTheme="minorEastAsia" w:hAnsiTheme="minorEastAsia" w:cs="仿宋_GB2312" w:hint="eastAsia"/>
          <w:sz w:val="32"/>
          <w:szCs w:val="32"/>
        </w:rPr>
        <w:t>医疗卫生和计划生育支出（类）行政事业单位医疗（款）行政单位医疗</w:t>
      </w:r>
      <w:r w:rsidRPr="00534DE1">
        <w:rPr>
          <w:rFonts w:asciiTheme="minorEastAsia" w:hAnsiTheme="minorEastAsia" w:cs="仿宋_GB2312" w:hint="eastAsia"/>
          <w:sz w:val="32"/>
          <w:szCs w:val="32"/>
        </w:rPr>
        <w:lastRenderedPageBreak/>
        <w:t>（项）：指财政部门集中安排的行政单位基本医疗保险缴费经费，未参加医疗保险的行政单位的公费医疗经费，按国家规定享受离休人员、红军老战士待遇人员的医疗经费。</w:t>
      </w:r>
    </w:p>
    <w:sectPr w:rsidR="00CF294B" w:rsidRPr="00534DE1" w:rsidSect="00CF294B">
      <w:headerReference w:type="even" r:id="rId16"/>
      <w:headerReference w:type="default" r:id="rId17"/>
      <w:footerReference w:type="default" r:id="rId18"/>
      <w:pgSz w:w="11906" w:h="16838"/>
      <w:pgMar w:top="1440" w:right="566" w:bottom="1440" w:left="6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6579" w:rsidRDefault="00486579" w:rsidP="00CF294B">
      <w:r>
        <w:separator/>
      </w:r>
    </w:p>
  </w:endnote>
  <w:endnote w:type="continuationSeparator" w:id="0">
    <w:p w:rsidR="00486579" w:rsidRDefault="00486579" w:rsidP="00CF29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altName w:val="微软雅黑"/>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94B" w:rsidRDefault="003C523C">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CF294B" w:rsidRDefault="003C523C">
                <w:pPr>
                  <w:pStyle w:val="a3"/>
                </w:pPr>
                <w:r>
                  <w:rPr>
                    <w:rFonts w:hint="eastAsia"/>
                  </w:rPr>
                  <w:fldChar w:fldCharType="begin"/>
                </w:r>
                <w:r w:rsidR="00151E20">
                  <w:rPr>
                    <w:rFonts w:hint="eastAsia"/>
                  </w:rPr>
                  <w:instrText xml:space="preserve"> PAGE  \* MERGEFORMAT </w:instrText>
                </w:r>
                <w:r>
                  <w:rPr>
                    <w:rFonts w:hint="eastAsia"/>
                  </w:rPr>
                  <w:fldChar w:fldCharType="separate"/>
                </w:r>
                <w:r w:rsidR="007C5597">
                  <w:rPr>
                    <w:noProof/>
                  </w:rPr>
                  <w:t>14</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6579" w:rsidRDefault="00486579" w:rsidP="00CF294B">
      <w:r>
        <w:separator/>
      </w:r>
    </w:p>
  </w:footnote>
  <w:footnote w:type="continuationSeparator" w:id="0">
    <w:p w:rsidR="00486579" w:rsidRDefault="00486579" w:rsidP="00CF29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58" w:rsidRDefault="00ED4F58" w:rsidP="00ED4F58">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E20" w:rsidRDefault="00151E20" w:rsidP="00ED4F58">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229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4E5735"/>
    <w:rsid w:val="0000526F"/>
    <w:rsid w:val="00026684"/>
    <w:rsid w:val="001005B8"/>
    <w:rsid w:val="00126A73"/>
    <w:rsid w:val="00151E20"/>
    <w:rsid w:val="002D323C"/>
    <w:rsid w:val="00377AC1"/>
    <w:rsid w:val="003A18E8"/>
    <w:rsid w:val="003C523C"/>
    <w:rsid w:val="00440640"/>
    <w:rsid w:val="00486579"/>
    <w:rsid w:val="00534DE1"/>
    <w:rsid w:val="006923B9"/>
    <w:rsid w:val="006C148C"/>
    <w:rsid w:val="0072690E"/>
    <w:rsid w:val="007A1EA1"/>
    <w:rsid w:val="007C5597"/>
    <w:rsid w:val="007F4551"/>
    <w:rsid w:val="008D1775"/>
    <w:rsid w:val="00902F84"/>
    <w:rsid w:val="009E43B1"/>
    <w:rsid w:val="00A339A4"/>
    <w:rsid w:val="00AA68AA"/>
    <w:rsid w:val="00AB4D0D"/>
    <w:rsid w:val="00BA29E9"/>
    <w:rsid w:val="00CB64FD"/>
    <w:rsid w:val="00CD343B"/>
    <w:rsid w:val="00CF294B"/>
    <w:rsid w:val="00D20438"/>
    <w:rsid w:val="00D37EF1"/>
    <w:rsid w:val="00DA64D3"/>
    <w:rsid w:val="00E3171C"/>
    <w:rsid w:val="00E81391"/>
    <w:rsid w:val="00E907CA"/>
    <w:rsid w:val="00ED4F58"/>
    <w:rsid w:val="00F279A9"/>
    <w:rsid w:val="00FB1C5B"/>
    <w:rsid w:val="00FB2A4B"/>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12F4147"/>
    <w:rsid w:val="12315E7C"/>
    <w:rsid w:val="135B75E3"/>
    <w:rsid w:val="13654321"/>
    <w:rsid w:val="13867DAF"/>
    <w:rsid w:val="15056C3E"/>
    <w:rsid w:val="153366AC"/>
    <w:rsid w:val="1598409E"/>
    <w:rsid w:val="16596B00"/>
    <w:rsid w:val="17C37EC4"/>
    <w:rsid w:val="180E7C6A"/>
    <w:rsid w:val="189A2CE7"/>
    <w:rsid w:val="19002395"/>
    <w:rsid w:val="192C2301"/>
    <w:rsid w:val="1A075359"/>
    <w:rsid w:val="1C704B4A"/>
    <w:rsid w:val="1CCE2330"/>
    <w:rsid w:val="1D1417A2"/>
    <w:rsid w:val="213B63B1"/>
    <w:rsid w:val="21A355C0"/>
    <w:rsid w:val="21EB44BA"/>
    <w:rsid w:val="22215FEC"/>
    <w:rsid w:val="22BB77BF"/>
    <w:rsid w:val="26A65F9C"/>
    <w:rsid w:val="292973C3"/>
    <w:rsid w:val="29807378"/>
    <w:rsid w:val="2A7444C6"/>
    <w:rsid w:val="2AF15FD0"/>
    <w:rsid w:val="2C9504BB"/>
    <w:rsid w:val="2D12647B"/>
    <w:rsid w:val="2DB76AE7"/>
    <w:rsid w:val="2E964C51"/>
    <w:rsid w:val="2EDB7F84"/>
    <w:rsid w:val="2F91791F"/>
    <w:rsid w:val="304578E1"/>
    <w:rsid w:val="310F6DAE"/>
    <w:rsid w:val="316C643E"/>
    <w:rsid w:val="31873C70"/>
    <w:rsid w:val="31EB6CF2"/>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2A802F9"/>
    <w:rsid w:val="42D03033"/>
    <w:rsid w:val="42E745F7"/>
    <w:rsid w:val="44755F65"/>
    <w:rsid w:val="465C3EB2"/>
    <w:rsid w:val="470E30FB"/>
    <w:rsid w:val="47A27234"/>
    <w:rsid w:val="49362709"/>
    <w:rsid w:val="4B9135B8"/>
    <w:rsid w:val="4C060721"/>
    <w:rsid w:val="4D376C17"/>
    <w:rsid w:val="4EC6637F"/>
    <w:rsid w:val="4F431C7C"/>
    <w:rsid w:val="4F61489D"/>
    <w:rsid w:val="4FEF0955"/>
    <w:rsid w:val="52A14C88"/>
    <w:rsid w:val="541B5D12"/>
    <w:rsid w:val="54797E82"/>
    <w:rsid w:val="549D31BB"/>
    <w:rsid w:val="54D31E6C"/>
    <w:rsid w:val="55F944F8"/>
    <w:rsid w:val="5605035C"/>
    <w:rsid w:val="57B70A1D"/>
    <w:rsid w:val="57E643FB"/>
    <w:rsid w:val="593F65EF"/>
    <w:rsid w:val="595E2715"/>
    <w:rsid w:val="5BAE042C"/>
    <w:rsid w:val="5D4301CC"/>
    <w:rsid w:val="5D9E19AA"/>
    <w:rsid w:val="5DDC3389"/>
    <w:rsid w:val="5E0A0B2E"/>
    <w:rsid w:val="5E1174FD"/>
    <w:rsid w:val="5E930354"/>
    <w:rsid w:val="5F126564"/>
    <w:rsid w:val="5F5F38A1"/>
    <w:rsid w:val="5F763883"/>
    <w:rsid w:val="600D4853"/>
    <w:rsid w:val="62D84B43"/>
    <w:rsid w:val="6374226D"/>
    <w:rsid w:val="637B7546"/>
    <w:rsid w:val="66037CB4"/>
    <w:rsid w:val="664E5735"/>
    <w:rsid w:val="674657D4"/>
    <w:rsid w:val="689513DE"/>
    <w:rsid w:val="6B6771A4"/>
    <w:rsid w:val="6E3C6392"/>
    <w:rsid w:val="6E4A0C22"/>
    <w:rsid w:val="6EA703F4"/>
    <w:rsid w:val="6FDA785C"/>
    <w:rsid w:val="717D3856"/>
    <w:rsid w:val="74AF6142"/>
    <w:rsid w:val="75080220"/>
    <w:rsid w:val="752B7940"/>
    <w:rsid w:val="754A4471"/>
    <w:rsid w:val="75F6689A"/>
    <w:rsid w:val="767F2D24"/>
    <w:rsid w:val="76D0611A"/>
    <w:rsid w:val="77290AF1"/>
    <w:rsid w:val="77633688"/>
    <w:rsid w:val="77860C95"/>
    <w:rsid w:val="780F10BB"/>
    <w:rsid w:val="78961742"/>
    <w:rsid w:val="78DB4397"/>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F294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F294B"/>
    <w:pPr>
      <w:tabs>
        <w:tab w:val="center" w:pos="4153"/>
        <w:tab w:val="right" w:pos="8306"/>
      </w:tabs>
      <w:snapToGrid w:val="0"/>
      <w:jc w:val="left"/>
    </w:pPr>
    <w:rPr>
      <w:sz w:val="18"/>
    </w:rPr>
  </w:style>
  <w:style w:type="paragraph" w:styleId="a4">
    <w:name w:val="header"/>
    <w:basedOn w:val="a"/>
    <w:qFormat/>
    <w:rsid w:val="00CF294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CF294B"/>
    <w:pPr>
      <w:spacing w:beforeAutospacing="1" w:afterAutospacing="1"/>
      <w:jc w:val="left"/>
    </w:pPr>
    <w:rPr>
      <w:rFonts w:cs="Times New Roman"/>
      <w:kern w:val="0"/>
      <w:sz w:val="24"/>
    </w:rPr>
  </w:style>
  <w:style w:type="character" w:styleId="a6">
    <w:name w:val="FollowedHyperlink"/>
    <w:basedOn w:val="a0"/>
    <w:qFormat/>
    <w:rsid w:val="00CF294B"/>
    <w:rPr>
      <w:color w:val="333333"/>
      <w:u w:val="none"/>
    </w:rPr>
  </w:style>
  <w:style w:type="paragraph" w:customStyle="1" w:styleId="Style2">
    <w:name w:val="_Style 2"/>
    <w:uiPriority w:val="1"/>
    <w:qFormat/>
    <w:rsid w:val="00CF294B"/>
    <w:rPr>
      <w:rFonts w:ascii="Calibri" w:eastAsiaTheme="minorEastAsia" w:hAnsi="Calibri" w:cstheme="minorBidi"/>
      <w:sz w:val="22"/>
      <w:szCs w:val="22"/>
    </w:rPr>
  </w:style>
  <w:style w:type="character" w:customStyle="1" w:styleId="bdsmore">
    <w:name w:val="bds_more"/>
    <w:basedOn w:val="a0"/>
    <w:qFormat/>
    <w:rsid w:val="00CF294B"/>
  </w:style>
  <w:style w:type="character" w:customStyle="1" w:styleId="bdsmore1">
    <w:name w:val="bds_more1"/>
    <w:basedOn w:val="a0"/>
    <w:qFormat/>
    <w:rsid w:val="00CF294B"/>
    <w:rPr>
      <w:rFonts w:ascii="宋体" w:eastAsia="宋体" w:hAnsi="宋体" w:cs="宋体" w:hint="eastAsia"/>
    </w:rPr>
  </w:style>
  <w:style w:type="character" w:customStyle="1" w:styleId="bdsmore2">
    <w:name w:val="bds_more2"/>
    <w:basedOn w:val="a0"/>
    <w:qFormat/>
    <w:rsid w:val="00CF294B"/>
  </w:style>
  <w:style w:type="character" w:customStyle="1" w:styleId="bdsnopic">
    <w:name w:val="bds_nopic"/>
    <w:basedOn w:val="a0"/>
    <w:qFormat/>
    <w:rsid w:val="00CF294B"/>
  </w:style>
  <w:style w:type="character" w:customStyle="1" w:styleId="bdsnopic1">
    <w:name w:val="bds_nopic1"/>
    <w:basedOn w:val="a0"/>
    <w:qFormat/>
    <w:rsid w:val="00CF294B"/>
  </w:style>
  <w:style w:type="character" w:customStyle="1" w:styleId="bdsnopic2">
    <w:name w:val="bds_nopic2"/>
    <w:basedOn w:val="a0"/>
    <w:qFormat/>
    <w:rsid w:val="00CF294B"/>
  </w:style>
  <w:style w:type="paragraph" w:customStyle="1" w:styleId="p0">
    <w:name w:val="p0"/>
    <w:basedOn w:val="a"/>
    <w:qFormat/>
    <w:rsid w:val="00CF294B"/>
    <w:pPr>
      <w:widowControl/>
    </w:pPr>
    <w:rPr>
      <w:kern w:val="0"/>
      <w:szCs w:val="21"/>
    </w:rPr>
  </w:style>
  <w:style w:type="paragraph" w:styleId="a7">
    <w:name w:val="Balloon Text"/>
    <w:basedOn w:val="a"/>
    <w:link w:val="Char"/>
    <w:rsid w:val="00151E20"/>
    <w:rPr>
      <w:sz w:val="18"/>
      <w:szCs w:val="18"/>
    </w:rPr>
  </w:style>
  <w:style w:type="character" w:customStyle="1" w:styleId="Char">
    <w:name w:val="批注框文本 Char"/>
    <w:basedOn w:val="a0"/>
    <w:link w:val="a7"/>
    <w:rsid w:val="00151E2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769086182">
      <w:bodyDiv w:val="1"/>
      <w:marLeft w:val="0"/>
      <w:marRight w:val="0"/>
      <w:marTop w:val="0"/>
      <w:marBottom w:val="0"/>
      <w:divBdr>
        <w:top w:val="none" w:sz="0" w:space="0" w:color="auto"/>
        <w:left w:val="none" w:sz="0" w:space="0" w:color="auto"/>
        <w:bottom w:val="none" w:sz="0" w:space="0" w:color="auto"/>
        <w:right w:val="none" w:sz="0" w:space="0" w:color="auto"/>
      </w:divBdr>
    </w:div>
    <w:div w:id="16593079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605</Words>
  <Characters>3451</Characters>
  <Application>Microsoft Office Word</Application>
  <DocSecurity>0</DocSecurity>
  <Lines>28</Lines>
  <Paragraphs>8</Paragraphs>
  <ScaleCrop>false</ScaleCrop>
  <Company>user</Company>
  <LinksUpToDate>false</LinksUpToDate>
  <CharactersWithSpaces>4048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fxcz</dc:creator>
  <cp:lastModifiedBy>Windows User</cp:lastModifiedBy>
  <cp:revision>3</cp:revision>
  <cp:lastPrinted>2018-09-04T08:38:00Z</cp:lastPrinted>
  <dcterms:created xsi:type="dcterms:W3CDTF">2019-01-29T08:02:00Z</dcterms:created>
  <dcterms:modified xsi:type="dcterms:W3CDTF">2019-01-29T08:05:00Z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