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奉新县赤岸镇20</w:t>
      </w:r>
      <w:r>
        <w:rPr>
          <w:rFonts w:hint="eastAsia" w:ascii="宋体" w:hAnsi="宋体" w:cs="宋体"/>
          <w:sz w:val="44"/>
          <w:szCs w:val="44"/>
          <w:lang w:val="en-US" w:eastAsia="zh-CN"/>
        </w:rPr>
        <w:t>20</w:t>
      </w:r>
      <w:r>
        <w:rPr>
          <w:rFonts w:hint="eastAsia" w:ascii="宋体" w:hAnsi="宋体" w:cs="宋体"/>
          <w:sz w:val="44"/>
          <w:szCs w:val="44"/>
        </w:rPr>
        <w:t>年政府举借债务情况</w:t>
      </w:r>
    </w:p>
    <w:p>
      <w:pPr>
        <w:jc w:val="center"/>
        <w:rPr>
          <w:rFonts w:ascii="宋体" w:cs="宋体"/>
          <w:sz w:val="44"/>
          <w:szCs w:val="44"/>
        </w:rPr>
      </w:pPr>
    </w:p>
    <w:p>
      <w:pPr>
        <w:ind w:firstLine="640" w:firstLineChars="200"/>
        <w:rPr>
          <w:rFonts w:ascii="仿宋_GB2312" w:hAnsi="仿宋_GB2312" w:eastAsia="仿宋_GB2312" w:cstheme="minorBidi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年底，奉新县赤岸镇政府债务余额为0万元。其中：一般债0万元，其中：一般债券0万元；专项债务0万元，其中：专项债券0万元。</w:t>
      </w:r>
      <w:bookmarkStart w:id="0" w:name="_GoBack"/>
      <w:bookmarkEnd w:id="0"/>
    </w:p>
    <w:p>
      <w:pPr>
        <w:ind w:firstLine="640" w:firstLineChars="200"/>
        <w:rPr>
          <w:rFonts w:ascii="仿宋_GB2312" w:hAnsi="仿宋_GB2312" w:eastAsia="仿宋_GB2312" w:cstheme="minorBidi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年奉新县地方政府债券转贷收入0万元，其中新增债券0万元，</w:t>
      </w:r>
      <w:r>
        <w:rPr>
          <w:rStyle w:val="6"/>
        </w:rPr>
        <w:t>再融资债券</w:t>
      </w:r>
      <w:r>
        <w:rPr>
          <w:rStyle w:val="6"/>
          <w:rFonts w:hint="eastAsia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ind w:firstLine="640" w:firstLineChars="200"/>
        <w:rPr>
          <w:rFonts w:ascii="仿宋_GB2312" w:hAnsi="仿宋_GB2312" w:eastAsia="仿宋_GB2312" w:cstheme="minorBidi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'),.57:;&gt;?]bc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1196F"/>
    <w:rsid w:val="0061196F"/>
    <w:rsid w:val="00724E38"/>
    <w:rsid w:val="00A3544A"/>
    <w:rsid w:val="0F470D62"/>
    <w:rsid w:val="121D3992"/>
    <w:rsid w:val="2502768D"/>
    <w:rsid w:val="454E6DC7"/>
    <w:rsid w:val="5B9C58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style01"/>
    <w:basedOn w:val="5"/>
    <w:uiPriority w:val="0"/>
    <w:rPr>
      <w:rFonts w:ascii="仿宋" w:hAnsi="仿宋" w:eastAsia="仿宋" w:cs="仿宋"/>
      <w:color w:val="000000"/>
      <w:sz w:val="32"/>
      <w:szCs w:val="32"/>
    </w:rPr>
  </w:style>
  <w:style w:type="character" w:customStyle="1" w:styleId="7">
    <w:name w:val="页眉 Char"/>
    <w:basedOn w:val="5"/>
    <w:link w:val="3"/>
    <w:semiHidden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1</Pages>
  <Words>19</Words>
  <Characters>110</Characters>
  <Lines>1</Lines>
  <Paragraphs>1</Paragraphs>
  <TotalTime>0</TotalTime>
  <ScaleCrop>false</ScaleCrop>
  <LinksUpToDate>false</LinksUpToDate>
  <CharactersWithSpaces>128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胡清</cp:lastModifiedBy>
  <cp:lastPrinted>2017-09-07T07:36:00Z</cp:lastPrinted>
  <dcterms:modified xsi:type="dcterms:W3CDTF">2021-12-29T04:09:38Z</dcterms:modified>
  <dc:title>奉新县政府举借债务情况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35B0F85B483A45D995C04785D72CA3A4</vt:lpwstr>
  </property>
</Properties>
</file>